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76" w:type="dxa"/>
        <w:tblLayout w:type="fixed"/>
        <w:tblLook w:val="0000" w:firstRow="0" w:lastRow="0" w:firstColumn="0" w:lastColumn="0" w:noHBand="0" w:noVBand="0"/>
      </w:tblPr>
      <w:tblGrid>
        <w:gridCol w:w="3545"/>
        <w:gridCol w:w="6520"/>
      </w:tblGrid>
      <w:tr w:rsidR="001C03B9" w:rsidRPr="001C03B9" w14:paraId="6E5DE2D0" w14:textId="77777777" w:rsidTr="007159DE">
        <w:trPr>
          <w:trHeight w:val="1521"/>
        </w:trPr>
        <w:tc>
          <w:tcPr>
            <w:tcW w:w="3545" w:type="dxa"/>
          </w:tcPr>
          <w:p w14:paraId="331BFF8F" w14:textId="77777777" w:rsidR="008616CC" w:rsidRPr="001C03B9" w:rsidRDefault="0035708E" w:rsidP="008A4D2E">
            <w:pPr>
              <w:pStyle w:val="Heading1"/>
              <w:rPr>
                <w:rFonts w:ascii="Times New Roman" w:hAnsi="Times New Roman"/>
                <w:color w:val="000000" w:themeColor="text1"/>
              </w:rPr>
            </w:pPr>
            <w:r w:rsidRPr="001C03B9">
              <w:rPr>
                <w:rFonts w:ascii="Times New Roman" w:hAnsi="Times New Roman"/>
                <w:color w:val="000000" w:themeColor="text1"/>
              </w:rPr>
              <w:t>ỦY BAN NHÂN DÂN</w:t>
            </w:r>
          </w:p>
          <w:p w14:paraId="5427EC49" w14:textId="77777777" w:rsidR="008616CC" w:rsidRPr="001C03B9" w:rsidRDefault="009A771A" w:rsidP="008A4D2E">
            <w:pPr>
              <w:pStyle w:val="Heading1"/>
              <w:rPr>
                <w:rFonts w:ascii="Times New Roman" w:hAnsi="Times New Roman"/>
                <w:color w:val="000000" w:themeColor="text1"/>
              </w:rPr>
            </w:pPr>
            <w:r w:rsidRPr="001C03B9">
              <w:rPr>
                <w:rFonts w:ascii="Times New Roman" w:hAnsi="Times New Roman"/>
                <w:color w:val="000000" w:themeColor="text1"/>
              </w:rPr>
              <w:t>THÀNH PHỐ</w:t>
            </w:r>
            <w:r w:rsidR="0035708E" w:rsidRPr="001C03B9">
              <w:rPr>
                <w:rFonts w:ascii="Times New Roman" w:hAnsi="Times New Roman"/>
                <w:color w:val="000000" w:themeColor="text1"/>
              </w:rPr>
              <w:t xml:space="preserve"> HỒNG NGỰ</w:t>
            </w:r>
          </w:p>
          <w:p w14:paraId="1AA09679" w14:textId="77777777" w:rsidR="00D24737" w:rsidRPr="001C03B9" w:rsidRDefault="00CB6D21" w:rsidP="008A4D2E">
            <w:pPr>
              <w:jc w:val="center"/>
              <w:rPr>
                <w:b/>
                <w:color w:val="000000" w:themeColor="text1"/>
                <w:sz w:val="26"/>
              </w:rPr>
            </w:pPr>
            <w:r w:rsidRPr="001C03B9">
              <w:rPr>
                <w:b/>
                <w:noProof/>
                <w:color w:val="000000" w:themeColor="text1"/>
                <w:sz w:val="26"/>
              </w:rPr>
              <mc:AlternateContent>
                <mc:Choice Requires="wps">
                  <w:drawing>
                    <wp:anchor distT="0" distB="0" distL="114300" distR="114300" simplePos="0" relativeHeight="251656192" behindDoc="0" locked="0" layoutInCell="1" allowOverlap="1" wp14:anchorId="77D030EC" wp14:editId="08F1BD62">
                      <wp:simplePos x="0" y="0"/>
                      <wp:positionH relativeFrom="column">
                        <wp:posOffset>610235</wp:posOffset>
                      </wp:positionH>
                      <wp:positionV relativeFrom="paragraph">
                        <wp:posOffset>24765</wp:posOffset>
                      </wp:positionV>
                      <wp:extent cx="622300" cy="0"/>
                      <wp:effectExtent l="0" t="0" r="2540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07F4"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95pt" to="97.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"/>
                  </w:pict>
                </mc:Fallback>
              </mc:AlternateContent>
            </w:r>
          </w:p>
          <w:p w14:paraId="1DB94D4B" w14:textId="77777777" w:rsidR="008616CC" w:rsidRDefault="008616CC" w:rsidP="008A4D2E">
            <w:pPr>
              <w:jc w:val="center"/>
              <w:rPr>
                <w:color w:val="000000" w:themeColor="text1"/>
                <w:sz w:val="26"/>
              </w:rPr>
            </w:pPr>
            <w:r w:rsidRPr="001C03B9">
              <w:rPr>
                <w:color w:val="000000" w:themeColor="text1"/>
                <w:sz w:val="26"/>
              </w:rPr>
              <w:t xml:space="preserve">Số: </w:t>
            </w:r>
            <w:r w:rsidR="00321F23" w:rsidRPr="001C03B9">
              <w:rPr>
                <w:color w:val="000000" w:themeColor="text1"/>
                <w:sz w:val="26"/>
              </w:rPr>
              <w:t xml:space="preserve">       </w:t>
            </w:r>
            <w:r w:rsidRPr="001C03B9">
              <w:rPr>
                <w:color w:val="000000" w:themeColor="text1"/>
                <w:sz w:val="26"/>
              </w:rPr>
              <w:t>/</w:t>
            </w:r>
            <w:r w:rsidR="003558D6" w:rsidRPr="001C03B9">
              <w:rPr>
                <w:color w:val="000000" w:themeColor="text1"/>
                <w:sz w:val="26"/>
              </w:rPr>
              <w:t>BC</w:t>
            </w:r>
            <w:r w:rsidRPr="001C03B9">
              <w:rPr>
                <w:color w:val="000000" w:themeColor="text1"/>
                <w:sz w:val="26"/>
              </w:rPr>
              <w:t>-</w:t>
            </w:r>
            <w:r w:rsidR="0035708E" w:rsidRPr="001C03B9">
              <w:rPr>
                <w:color w:val="000000" w:themeColor="text1"/>
                <w:sz w:val="26"/>
              </w:rPr>
              <w:t>UBND</w:t>
            </w:r>
          </w:p>
          <w:p w14:paraId="68D6E599" w14:textId="4D3282D4" w:rsidR="008616CC" w:rsidRPr="001C03B9" w:rsidRDefault="005D3777" w:rsidP="005D3777">
            <w:pPr>
              <w:jc w:val="center"/>
              <w:rPr>
                <w:b/>
                <w:color w:val="000000" w:themeColor="text1"/>
                <w:sz w:val="26"/>
              </w:rPr>
            </w:pPr>
            <w:r w:rsidRPr="005D3777">
              <w:rPr>
                <w:b/>
                <w:bCs/>
                <w:color w:val="FF0000"/>
                <w:sz w:val="32"/>
                <w:szCs w:val="32"/>
              </w:rPr>
              <w:t>DỰ THẢO</w:t>
            </w:r>
          </w:p>
        </w:tc>
        <w:tc>
          <w:tcPr>
            <w:tcW w:w="6520" w:type="dxa"/>
          </w:tcPr>
          <w:p w14:paraId="173316FF" w14:textId="77777777" w:rsidR="008616CC" w:rsidRPr="001C03B9" w:rsidRDefault="00B61341" w:rsidP="008A4D2E">
            <w:pPr>
              <w:jc w:val="center"/>
              <w:rPr>
                <w:b/>
                <w:color w:val="000000" w:themeColor="text1"/>
                <w:sz w:val="26"/>
              </w:rPr>
            </w:pPr>
            <w:r w:rsidRPr="001C03B9">
              <w:rPr>
                <w:b/>
                <w:color w:val="000000" w:themeColor="text1"/>
                <w:sz w:val="26"/>
              </w:rPr>
              <w:t xml:space="preserve">   </w:t>
            </w:r>
            <w:r w:rsidR="008616CC" w:rsidRPr="001C03B9">
              <w:rPr>
                <w:b/>
                <w:color w:val="000000" w:themeColor="text1"/>
                <w:sz w:val="26"/>
              </w:rPr>
              <w:t xml:space="preserve">CỘNG HÒA XÃ HỘI CHỦ NGHĨA VIỆT </w:t>
            </w:r>
            <w:smartTag w:uri="urn:schemas-microsoft-com:office:smarttags" w:element="country-region">
              <w:smartTag w:uri="urn:schemas-microsoft-com:office:smarttags" w:element="place">
                <w:r w:rsidR="008616CC" w:rsidRPr="001C03B9">
                  <w:rPr>
                    <w:b/>
                    <w:color w:val="000000" w:themeColor="text1"/>
                    <w:sz w:val="26"/>
                  </w:rPr>
                  <w:t>NAM</w:t>
                </w:r>
              </w:smartTag>
            </w:smartTag>
          </w:p>
          <w:p w14:paraId="1E05E425" w14:textId="77777777" w:rsidR="008616CC" w:rsidRPr="001C03B9" w:rsidRDefault="00B61341" w:rsidP="008A4D2E">
            <w:pPr>
              <w:pStyle w:val="Heading1"/>
              <w:jc w:val="left"/>
              <w:rPr>
                <w:rFonts w:ascii="Times New Roman" w:hAnsi="Times New Roman"/>
                <w:color w:val="000000" w:themeColor="text1"/>
                <w:sz w:val="28"/>
              </w:rPr>
            </w:pPr>
            <w:r w:rsidRPr="001C03B9">
              <w:rPr>
                <w:rFonts w:ascii="Times New Roman" w:hAnsi="Times New Roman"/>
                <w:color w:val="000000" w:themeColor="text1"/>
                <w:sz w:val="28"/>
              </w:rPr>
              <w:t xml:space="preserve">  </w:t>
            </w:r>
            <w:r w:rsidR="0007125C" w:rsidRPr="001C03B9">
              <w:rPr>
                <w:rFonts w:ascii="Times New Roman" w:hAnsi="Times New Roman"/>
                <w:color w:val="000000" w:themeColor="text1"/>
                <w:sz w:val="28"/>
              </w:rPr>
              <w:t xml:space="preserve">                </w:t>
            </w:r>
            <w:r w:rsidR="008616CC" w:rsidRPr="001C03B9">
              <w:rPr>
                <w:rFonts w:ascii="Times New Roman" w:hAnsi="Times New Roman"/>
                <w:color w:val="000000" w:themeColor="text1"/>
                <w:sz w:val="28"/>
              </w:rPr>
              <w:t>Độc lập – Tự do – Hạnh phúc</w:t>
            </w:r>
          </w:p>
          <w:p w14:paraId="630E190F" w14:textId="77777777" w:rsidR="00D24737" w:rsidRPr="001C03B9" w:rsidRDefault="00CB6D21" w:rsidP="008A4D2E">
            <w:pPr>
              <w:pStyle w:val="Heading2"/>
              <w:rPr>
                <w:rFonts w:ascii="Times New Roman" w:hAnsi="Times New Roman"/>
                <w:b/>
                <w:i w:val="0"/>
                <w:color w:val="000000" w:themeColor="text1"/>
              </w:rPr>
            </w:pPr>
            <w:r w:rsidRPr="001C03B9">
              <w:rPr>
                <w:rFonts w:ascii="Times New Roman" w:hAnsi="Times New Roman"/>
                <w:b/>
                <w:i w:val="0"/>
                <w:noProof/>
                <w:color w:val="000000" w:themeColor="text1"/>
              </w:rPr>
              <mc:AlternateContent>
                <mc:Choice Requires="wps">
                  <w:drawing>
                    <wp:anchor distT="0" distB="0" distL="114300" distR="114300" simplePos="0" relativeHeight="251663360" behindDoc="0" locked="0" layoutInCell="1" allowOverlap="1" wp14:anchorId="3CFAFE97" wp14:editId="0405C438">
                      <wp:simplePos x="0" y="0"/>
                      <wp:positionH relativeFrom="column">
                        <wp:posOffset>798195</wp:posOffset>
                      </wp:positionH>
                      <wp:positionV relativeFrom="paragraph">
                        <wp:posOffset>19685</wp:posOffset>
                      </wp:positionV>
                      <wp:extent cx="2241550" cy="0"/>
                      <wp:effectExtent l="10795" t="6985" r="5080" b="1206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7C7AB"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55pt" to="23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"/>
                  </w:pict>
                </mc:Fallback>
              </mc:AlternateContent>
            </w:r>
          </w:p>
          <w:p w14:paraId="2EE44871" w14:textId="00D756C4" w:rsidR="008616CC" w:rsidRPr="001C03B9" w:rsidRDefault="00B61341" w:rsidP="008A4D2E">
            <w:pPr>
              <w:pStyle w:val="Heading2"/>
              <w:rPr>
                <w:rFonts w:ascii="Times New Roman" w:hAnsi="Times New Roman"/>
                <w:color w:val="000000" w:themeColor="text1"/>
                <w:sz w:val="28"/>
                <w:lang w:val="en-GB"/>
              </w:rPr>
            </w:pPr>
            <w:r w:rsidRPr="001C03B9">
              <w:rPr>
                <w:rFonts w:ascii="Times New Roman" w:hAnsi="Times New Roman"/>
                <w:color w:val="000000" w:themeColor="text1"/>
              </w:rPr>
              <w:t xml:space="preserve">  </w:t>
            </w:r>
            <w:r w:rsidR="000010F3" w:rsidRPr="001C03B9">
              <w:rPr>
                <w:rFonts w:ascii="Times New Roman" w:hAnsi="Times New Roman"/>
                <w:color w:val="000000" w:themeColor="text1"/>
              </w:rPr>
              <w:t xml:space="preserve"> </w:t>
            </w:r>
            <w:r w:rsidR="009A771A" w:rsidRPr="001C03B9">
              <w:rPr>
                <w:rFonts w:ascii="Times New Roman" w:hAnsi="Times New Roman"/>
                <w:color w:val="000000" w:themeColor="text1"/>
                <w:sz w:val="28"/>
              </w:rPr>
              <w:t>Thành phố</w:t>
            </w:r>
            <w:r w:rsidR="00E63891" w:rsidRPr="001C03B9">
              <w:rPr>
                <w:rFonts w:ascii="Times New Roman" w:hAnsi="Times New Roman"/>
                <w:color w:val="000000" w:themeColor="text1"/>
                <w:sz w:val="28"/>
              </w:rPr>
              <w:t xml:space="preserve"> </w:t>
            </w:r>
            <w:r w:rsidR="00F6187A" w:rsidRPr="001C03B9">
              <w:rPr>
                <w:rFonts w:ascii="Times New Roman" w:hAnsi="Times New Roman"/>
                <w:color w:val="000000" w:themeColor="text1"/>
                <w:sz w:val="28"/>
              </w:rPr>
              <w:t>Hồng N</w:t>
            </w:r>
            <w:r w:rsidR="00B30241" w:rsidRPr="001C03B9">
              <w:rPr>
                <w:rFonts w:ascii="Times New Roman" w:hAnsi="Times New Roman"/>
                <w:color w:val="000000" w:themeColor="text1"/>
                <w:sz w:val="28"/>
              </w:rPr>
              <w:t>gự</w:t>
            </w:r>
            <w:r w:rsidR="00D03DE9" w:rsidRPr="001C03B9">
              <w:rPr>
                <w:rFonts w:ascii="Times New Roman" w:hAnsi="Times New Roman"/>
                <w:color w:val="000000" w:themeColor="text1"/>
                <w:sz w:val="28"/>
              </w:rPr>
              <w:t xml:space="preserve">, ngày </w:t>
            </w:r>
            <w:r w:rsidR="0015693B" w:rsidRPr="001C03B9">
              <w:rPr>
                <w:rFonts w:ascii="Times New Roman" w:hAnsi="Times New Roman"/>
                <w:color w:val="000000" w:themeColor="text1"/>
                <w:sz w:val="28"/>
              </w:rPr>
              <w:t xml:space="preserve">     </w:t>
            </w:r>
            <w:r w:rsidR="0035708E" w:rsidRPr="001C03B9">
              <w:rPr>
                <w:rFonts w:ascii="Times New Roman" w:hAnsi="Times New Roman"/>
                <w:color w:val="000000" w:themeColor="text1"/>
                <w:sz w:val="28"/>
              </w:rPr>
              <w:t xml:space="preserve"> tháng </w:t>
            </w:r>
            <w:r w:rsidR="0031231F" w:rsidRPr="001C03B9">
              <w:rPr>
                <w:rFonts w:ascii="Times New Roman" w:hAnsi="Times New Roman"/>
                <w:color w:val="000000" w:themeColor="text1"/>
                <w:sz w:val="28"/>
              </w:rPr>
              <w:t>9</w:t>
            </w:r>
            <w:r w:rsidR="000010F3" w:rsidRPr="001C03B9">
              <w:rPr>
                <w:rFonts w:ascii="Times New Roman" w:hAnsi="Times New Roman"/>
                <w:color w:val="000000" w:themeColor="text1"/>
                <w:sz w:val="28"/>
              </w:rPr>
              <w:t xml:space="preserve"> </w:t>
            </w:r>
            <w:r w:rsidR="008616CC" w:rsidRPr="001C03B9">
              <w:rPr>
                <w:rFonts w:ascii="Times New Roman" w:hAnsi="Times New Roman"/>
                <w:color w:val="000000" w:themeColor="text1"/>
                <w:sz w:val="28"/>
              </w:rPr>
              <w:t>năm</w:t>
            </w:r>
            <w:r w:rsidR="000B57EA" w:rsidRPr="001C03B9">
              <w:rPr>
                <w:rFonts w:ascii="Times New Roman" w:hAnsi="Times New Roman"/>
                <w:color w:val="000000" w:themeColor="text1"/>
                <w:sz w:val="28"/>
              </w:rPr>
              <w:t xml:space="preserve"> </w:t>
            </w:r>
            <w:r w:rsidR="00E63891" w:rsidRPr="001C03B9">
              <w:rPr>
                <w:rFonts w:ascii="Times New Roman" w:hAnsi="Times New Roman"/>
                <w:color w:val="000000" w:themeColor="text1"/>
                <w:sz w:val="28"/>
              </w:rPr>
              <w:t>20</w:t>
            </w:r>
            <w:r w:rsidR="00E44A64" w:rsidRPr="001C03B9">
              <w:rPr>
                <w:rFonts w:ascii="Times New Roman" w:hAnsi="Times New Roman"/>
                <w:color w:val="000000" w:themeColor="text1"/>
                <w:sz w:val="28"/>
                <w:lang w:val="vi-VN"/>
              </w:rPr>
              <w:t>2</w:t>
            </w:r>
            <w:r w:rsidR="003A7A1A" w:rsidRPr="001C03B9">
              <w:rPr>
                <w:rFonts w:ascii="Times New Roman" w:hAnsi="Times New Roman"/>
                <w:color w:val="000000" w:themeColor="text1"/>
                <w:sz w:val="28"/>
                <w:lang w:val="en-GB"/>
              </w:rPr>
              <w:t>4</w:t>
            </w:r>
          </w:p>
          <w:p w14:paraId="06BBD16C" w14:textId="77777777" w:rsidR="008616CC" w:rsidRPr="001C03B9" w:rsidRDefault="008616CC" w:rsidP="008A4D2E">
            <w:pPr>
              <w:rPr>
                <w:b/>
                <w:color w:val="000000" w:themeColor="text1"/>
                <w:sz w:val="26"/>
              </w:rPr>
            </w:pPr>
          </w:p>
        </w:tc>
      </w:tr>
    </w:tbl>
    <w:p w14:paraId="22D349D0" w14:textId="5DE2D5E4" w:rsidR="00587876" w:rsidRPr="001C03B9" w:rsidRDefault="008616CC" w:rsidP="008A4D2E">
      <w:pPr>
        <w:jc w:val="center"/>
        <w:rPr>
          <w:b/>
          <w:bCs/>
          <w:color w:val="000000" w:themeColor="text1"/>
          <w:szCs w:val="28"/>
        </w:rPr>
      </w:pPr>
      <w:r w:rsidRPr="001C03B9">
        <w:rPr>
          <w:b/>
          <w:bCs/>
          <w:color w:val="000000" w:themeColor="text1"/>
          <w:szCs w:val="28"/>
        </w:rPr>
        <w:t>BÁO CÁO</w:t>
      </w:r>
    </w:p>
    <w:p w14:paraId="2E122C80" w14:textId="77777777" w:rsidR="00772808" w:rsidRDefault="00321F23" w:rsidP="00334FA3">
      <w:pPr>
        <w:jc w:val="center"/>
        <w:rPr>
          <w:b/>
          <w:color w:val="000000" w:themeColor="text1"/>
          <w:szCs w:val="28"/>
        </w:rPr>
      </w:pPr>
      <w:r w:rsidRPr="001C03B9">
        <w:rPr>
          <w:b/>
          <w:bCs/>
          <w:color w:val="000000" w:themeColor="text1"/>
          <w:szCs w:val="28"/>
        </w:rPr>
        <w:t>Tì</w:t>
      </w:r>
      <w:r w:rsidR="007159DE" w:rsidRPr="001C03B9">
        <w:rPr>
          <w:b/>
          <w:bCs/>
          <w:color w:val="000000" w:themeColor="text1"/>
          <w:szCs w:val="28"/>
        </w:rPr>
        <w:t xml:space="preserve">nh hình </w:t>
      </w:r>
      <w:r w:rsidRPr="001C03B9">
        <w:rPr>
          <w:b/>
          <w:color w:val="000000" w:themeColor="text1"/>
          <w:szCs w:val="28"/>
        </w:rPr>
        <w:t>thu - chi ngân sách 9 tháng đầu năm, ước thực hiện cả năm 202</w:t>
      </w:r>
      <w:r w:rsidR="003A7A1A" w:rsidRPr="001C03B9">
        <w:rPr>
          <w:b/>
          <w:color w:val="000000" w:themeColor="text1"/>
          <w:szCs w:val="28"/>
        </w:rPr>
        <w:t>4</w:t>
      </w:r>
      <w:r w:rsidR="00774AF5">
        <w:rPr>
          <w:b/>
          <w:color w:val="000000" w:themeColor="text1"/>
          <w:szCs w:val="28"/>
        </w:rPr>
        <w:t xml:space="preserve"> </w:t>
      </w:r>
    </w:p>
    <w:p w14:paraId="1EC37AF8" w14:textId="577B3E4E" w:rsidR="007476A0" w:rsidRPr="001C03B9" w:rsidRDefault="00774AF5" w:rsidP="00334FA3">
      <w:pPr>
        <w:jc w:val="center"/>
        <w:rPr>
          <w:b/>
          <w:bCs/>
          <w:color w:val="000000" w:themeColor="text1"/>
          <w:szCs w:val="28"/>
        </w:rPr>
      </w:pPr>
      <w:r>
        <w:rPr>
          <w:b/>
          <w:color w:val="000000" w:themeColor="text1"/>
          <w:szCs w:val="28"/>
        </w:rPr>
        <w:t xml:space="preserve">và </w:t>
      </w:r>
      <w:r w:rsidR="007F5783" w:rsidRPr="001C03B9">
        <w:rPr>
          <w:b/>
          <w:color w:val="000000" w:themeColor="text1"/>
          <w:szCs w:val="28"/>
        </w:rPr>
        <w:t xml:space="preserve">Kế </w:t>
      </w:r>
      <w:r w:rsidR="00321F23" w:rsidRPr="001C03B9">
        <w:rPr>
          <w:b/>
          <w:color w:val="000000" w:themeColor="text1"/>
          <w:szCs w:val="28"/>
        </w:rPr>
        <w:t>hoạch thu - chi ngân sách năm 202</w:t>
      </w:r>
      <w:r w:rsidR="003A7A1A" w:rsidRPr="001C03B9">
        <w:rPr>
          <w:b/>
          <w:color w:val="000000" w:themeColor="text1"/>
          <w:szCs w:val="28"/>
        </w:rPr>
        <w:t>5</w:t>
      </w:r>
    </w:p>
    <w:p w14:paraId="4C513DBB" w14:textId="77777777" w:rsidR="00D24737" w:rsidRPr="001C03B9" w:rsidRDefault="00CB6D21" w:rsidP="008A4D2E">
      <w:pPr>
        <w:pStyle w:val="BodyText"/>
        <w:spacing w:before="0"/>
        <w:rPr>
          <w:b/>
          <w:bCs/>
          <w:color w:val="000000" w:themeColor="text1"/>
        </w:rPr>
      </w:pPr>
      <w:r w:rsidRPr="001C03B9">
        <w:rPr>
          <w:b/>
          <w:bCs/>
          <w:noProof/>
          <w:color w:val="000000" w:themeColor="text1"/>
        </w:rPr>
        <mc:AlternateContent>
          <mc:Choice Requires="wps">
            <w:drawing>
              <wp:anchor distT="0" distB="0" distL="114300" distR="114300" simplePos="0" relativeHeight="251658240" behindDoc="0" locked="0" layoutInCell="1" allowOverlap="1" wp14:anchorId="6C455841" wp14:editId="6995E685">
                <wp:simplePos x="0" y="0"/>
                <wp:positionH relativeFrom="column">
                  <wp:posOffset>2492375</wp:posOffset>
                </wp:positionH>
                <wp:positionV relativeFrom="paragraph">
                  <wp:posOffset>91122</wp:posOffset>
                </wp:positionV>
                <wp:extent cx="960755" cy="0"/>
                <wp:effectExtent l="10795" t="13970" r="9525"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5A5CA"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25pt,7.15pt" to="27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"/>
            </w:pict>
          </mc:Fallback>
        </mc:AlternateContent>
      </w:r>
    </w:p>
    <w:p w14:paraId="739BDDD7" w14:textId="77777777" w:rsidR="00870E0A" w:rsidRPr="001C03B9" w:rsidRDefault="00870E0A" w:rsidP="00D35FDF">
      <w:pPr>
        <w:ind w:firstLine="567"/>
        <w:jc w:val="both"/>
        <w:rPr>
          <w:color w:val="000000" w:themeColor="text1"/>
          <w:szCs w:val="28"/>
        </w:rPr>
      </w:pPr>
    </w:p>
    <w:p w14:paraId="3D9A6FC6" w14:textId="7438F9C1" w:rsidR="000C5D3B" w:rsidRPr="001C03B9" w:rsidRDefault="00D51871" w:rsidP="00B17078">
      <w:pPr>
        <w:spacing w:after="120"/>
        <w:ind w:firstLine="720"/>
        <w:jc w:val="both"/>
        <w:rPr>
          <w:iCs/>
          <w:color w:val="000000" w:themeColor="text1"/>
          <w:szCs w:val="28"/>
        </w:rPr>
      </w:pPr>
      <w:r w:rsidRPr="001C03B9">
        <w:rPr>
          <w:color w:val="000000" w:themeColor="text1"/>
        </w:rPr>
        <w:t xml:space="preserve">Thực hiện </w:t>
      </w:r>
      <w:r w:rsidR="00656138" w:rsidRPr="001C03B9">
        <w:rPr>
          <w:iCs/>
          <w:color w:val="000000" w:themeColor="text1"/>
          <w:szCs w:val="28"/>
        </w:rPr>
        <w:t xml:space="preserve">Nghị quyết số 220/NQ-HĐND ngày 19 tháng 12 năm 2023 của Hội đồng nhân dân thành phố Hồng ngự </w:t>
      </w:r>
      <w:r w:rsidR="00935778" w:rsidRPr="001C03B9">
        <w:rPr>
          <w:iCs/>
          <w:color w:val="000000" w:themeColor="text1"/>
          <w:szCs w:val="28"/>
        </w:rPr>
        <w:t xml:space="preserve">khóa </w:t>
      </w:r>
      <w:r w:rsidR="00656138" w:rsidRPr="001C03B9">
        <w:rPr>
          <w:iCs/>
          <w:color w:val="000000" w:themeColor="text1"/>
          <w:szCs w:val="28"/>
        </w:rPr>
        <w:t xml:space="preserve">II, kỳ họp thứ bảy về phê chuẩn và phân bổ ngân sách nhà nước trên địa </w:t>
      </w:r>
      <w:r w:rsidR="0015693B" w:rsidRPr="001C03B9">
        <w:rPr>
          <w:iCs/>
          <w:color w:val="000000" w:themeColor="text1"/>
          <w:szCs w:val="28"/>
        </w:rPr>
        <w:t xml:space="preserve">bàn thành phố Hồng Ngự năm 2024 </w:t>
      </w:r>
      <w:r w:rsidR="00656138" w:rsidRPr="001C03B9">
        <w:rPr>
          <w:color w:val="000000" w:themeColor="text1"/>
        </w:rPr>
        <w:t xml:space="preserve">và </w:t>
      </w:r>
      <w:r w:rsidR="00656138" w:rsidRPr="001C03B9">
        <w:rPr>
          <w:iCs/>
          <w:color w:val="000000" w:themeColor="text1"/>
        </w:rPr>
        <w:t xml:space="preserve">Nghị quyết số 362/NQ-HĐND ngày 17 tháng 7 năm 2023 của Hội đồng nhân dân Thành phố, </w:t>
      </w:r>
      <w:r w:rsidR="0015693B" w:rsidRPr="001C03B9">
        <w:rPr>
          <w:iCs/>
          <w:color w:val="000000" w:themeColor="text1"/>
        </w:rPr>
        <w:t>v</w:t>
      </w:r>
      <w:r w:rsidR="00656138" w:rsidRPr="001C03B9">
        <w:rPr>
          <w:iCs/>
          <w:color w:val="000000" w:themeColor="text1"/>
        </w:rPr>
        <w:t>ề phê chuẩn phân khai chuyển nguồn, kết dư ngân sách Thành phố năm 2023 và điều chỉnh nhiệm vụ thu, chi ngân sách 6 tháng cuối năm 2024</w:t>
      </w:r>
      <w:r w:rsidR="0012641C" w:rsidRPr="001C03B9">
        <w:rPr>
          <w:iCs/>
          <w:color w:val="000000" w:themeColor="text1"/>
          <w:szCs w:val="28"/>
        </w:rPr>
        <w:t>.</w:t>
      </w:r>
    </w:p>
    <w:p w14:paraId="68BEE3B5" w14:textId="290EC562" w:rsidR="00D51871" w:rsidRPr="001C03B9" w:rsidRDefault="00935778" w:rsidP="00B17078">
      <w:pPr>
        <w:spacing w:after="120"/>
        <w:ind w:firstLine="720"/>
        <w:jc w:val="both"/>
        <w:rPr>
          <w:color w:val="000000" w:themeColor="text1"/>
        </w:rPr>
      </w:pPr>
      <w:r>
        <w:rPr>
          <w:color w:val="000000" w:themeColor="text1"/>
        </w:rPr>
        <w:t>Ủy ban nhân dân</w:t>
      </w:r>
      <w:r w:rsidR="00700933" w:rsidRPr="001C03B9">
        <w:rPr>
          <w:color w:val="000000" w:themeColor="text1"/>
        </w:rPr>
        <w:t xml:space="preserve"> Thành phố báo cáo</w:t>
      </w:r>
      <w:r w:rsidR="00D46577">
        <w:rPr>
          <w:color w:val="000000" w:themeColor="text1"/>
        </w:rPr>
        <w:t xml:space="preserve"> tình hình</w:t>
      </w:r>
      <w:r w:rsidR="009A52B8" w:rsidRPr="001C03B9">
        <w:rPr>
          <w:color w:val="000000" w:themeColor="text1"/>
        </w:rPr>
        <w:t xml:space="preserve"> </w:t>
      </w:r>
      <w:r w:rsidR="00321F23" w:rsidRPr="001C03B9">
        <w:rPr>
          <w:color w:val="000000" w:themeColor="text1"/>
          <w:szCs w:val="28"/>
        </w:rPr>
        <w:t>thu - chi ngân sách 9 tháng đầu năm, ước thực hiện cả năm 202</w:t>
      </w:r>
      <w:r w:rsidR="003A7A1A" w:rsidRPr="001C03B9">
        <w:rPr>
          <w:color w:val="000000" w:themeColor="text1"/>
          <w:szCs w:val="28"/>
        </w:rPr>
        <w:t>4</w:t>
      </w:r>
      <w:r w:rsidR="00064DBE">
        <w:rPr>
          <w:color w:val="000000" w:themeColor="text1"/>
          <w:szCs w:val="28"/>
        </w:rPr>
        <w:t xml:space="preserve"> và </w:t>
      </w:r>
      <w:r w:rsidR="00064DBE" w:rsidRPr="001C03B9">
        <w:rPr>
          <w:color w:val="000000" w:themeColor="text1"/>
          <w:szCs w:val="28"/>
        </w:rPr>
        <w:t xml:space="preserve">Kế </w:t>
      </w:r>
      <w:r w:rsidR="00321F23" w:rsidRPr="001C03B9">
        <w:rPr>
          <w:color w:val="000000" w:themeColor="text1"/>
          <w:szCs w:val="28"/>
        </w:rPr>
        <w:t>hoạch thu - chi ngân sách năm 202</w:t>
      </w:r>
      <w:r w:rsidR="003A7A1A" w:rsidRPr="001C03B9">
        <w:rPr>
          <w:color w:val="000000" w:themeColor="text1"/>
          <w:szCs w:val="28"/>
        </w:rPr>
        <w:t>5</w:t>
      </w:r>
      <w:r w:rsidR="00700933" w:rsidRPr="001C03B9">
        <w:rPr>
          <w:bCs/>
          <w:color w:val="000000" w:themeColor="text1"/>
          <w:szCs w:val="28"/>
        </w:rPr>
        <w:t xml:space="preserve">, </w:t>
      </w:r>
      <w:r w:rsidR="009A52B8" w:rsidRPr="001C03B9">
        <w:rPr>
          <w:bCs/>
          <w:color w:val="000000" w:themeColor="text1"/>
          <w:szCs w:val="28"/>
        </w:rPr>
        <w:t xml:space="preserve">cụ thể </w:t>
      </w:r>
      <w:r w:rsidR="00700933" w:rsidRPr="001C03B9">
        <w:rPr>
          <w:bCs/>
          <w:color w:val="000000" w:themeColor="text1"/>
          <w:szCs w:val="28"/>
        </w:rPr>
        <w:t>như sau</w:t>
      </w:r>
      <w:r w:rsidR="00D51871" w:rsidRPr="001C03B9">
        <w:rPr>
          <w:color w:val="000000" w:themeColor="text1"/>
        </w:rPr>
        <w:t>:</w:t>
      </w:r>
    </w:p>
    <w:p w14:paraId="419E2924" w14:textId="6BD3D770" w:rsidR="00FB17A9" w:rsidRDefault="00061BD0" w:rsidP="00A66FA7">
      <w:pPr>
        <w:pStyle w:val="BodyText"/>
        <w:spacing w:before="0"/>
        <w:jc w:val="center"/>
        <w:rPr>
          <w:b/>
          <w:color w:val="000000" w:themeColor="text1"/>
        </w:rPr>
      </w:pPr>
      <w:r w:rsidRPr="001C03B9">
        <w:rPr>
          <w:b/>
          <w:color w:val="000000" w:themeColor="text1"/>
        </w:rPr>
        <w:t>PHẦN I</w:t>
      </w:r>
    </w:p>
    <w:p w14:paraId="429CC983" w14:textId="77777777" w:rsidR="00B93FE7" w:rsidRDefault="008632CD" w:rsidP="00A66FA7">
      <w:pPr>
        <w:pStyle w:val="BodyText"/>
        <w:spacing w:before="0"/>
        <w:jc w:val="center"/>
        <w:rPr>
          <w:b/>
          <w:color w:val="000000" w:themeColor="text1"/>
        </w:rPr>
      </w:pPr>
      <w:r w:rsidRPr="001C03B9">
        <w:rPr>
          <w:b/>
          <w:color w:val="000000" w:themeColor="text1"/>
        </w:rPr>
        <w:t>ƯỚC</w:t>
      </w:r>
      <w:r w:rsidR="00321F23" w:rsidRPr="001C03B9">
        <w:rPr>
          <w:b/>
          <w:color w:val="000000" w:themeColor="text1"/>
        </w:rPr>
        <w:t xml:space="preserve"> THỰC HIỆN THU </w:t>
      </w:r>
      <w:r w:rsidR="00615290">
        <w:rPr>
          <w:b/>
          <w:color w:val="000000" w:themeColor="text1"/>
        </w:rPr>
        <w:t>-</w:t>
      </w:r>
      <w:r w:rsidR="00321F23" w:rsidRPr="001C03B9">
        <w:rPr>
          <w:b/>
          <w:color w:val="000000" w:themeColor="text1"/>
        </w:rPr>
        <w:t xml:space="preserve"> CHI NGÂN SÁCH 9</w:t>
      </w:r>
      <w:r w:rsidRPr="001C03B9">
        <w:rPr>
          <w:b/>
          <w:color w:val="000000" w:themeColor="text1"/>
        </w:rPr>
        <w:t xml:space="preserve"> THÁNG ĐẦU NĂM </w:t>
      </w:r>
      <w:r w:rsidRPr="001C03B9">
        <w:rPr>
          <w:b/>
          <w:color w:val="000000" w:themeColor="text1"/>
          <w:lang w:val="vi-VN"/>
        </w:rPr>
        <w:t>202</w:t>
      </w:r>
      <w:r w:rsidR="003A7A1A" w:rsidRPr="001C03B9">
        <w:rPr>
          <w:b/>
          <w:color w:val="000000" w:themeColor="text1"/>
        </w:rPr>
        <w:t>4</w:t>
      </w:r>
    </w:p>
    <w:p w14:paraId="43261D20" w14:textId="14209FBD" w:rsidR="0071503A" w:rsidRPr="001C03B9" w:rsidRDefault="00FA5437" w:rsidP="00A66FA7">
      <w:pPr>
        <w:pStyle w:val="BodyText"/>
        <w:spacing w:before="0"/>
        <w:jc w:val="center"/>
        <w:rPr>
          <w:b/>
          <w:color w:val="000000" w:themeColor="text1"/>
        </w:rPr>
      </w:pPr>
      <w:r w:rsidRPr="001C03B9">
        <w:rPr>
          <w:b/>
          <w:color w:val="000000" w:themeColor="text1"/>
        </w:rPr>
        <w:t xml:space="preserve">VÀ </w:t>
      </w:r>
      <w:r w:rsidR="0071503A" w:rsidRPr="001C03B9">
        <w:rPr>
          <w:b/>
          <w:color w:val="000000" w:themeColor="text1"/>
        </w:rPr>
        <w:t xml:space="preserve">ƯỚC THỰC HIỆN CẢ NĂM </w:t>
      </w:r>
      <w:r w:rsidR="0071503A" w:rsidRPr="001C03B9">
        <w:rPr>
          <w:b/>
          <w:color w:val="000000" w:themeColor="text1"/>
          <w:lang w:val="vi-VN"/>
        </w:rPr>
        <w:t>202</w:t>
      </w:r>
      <w:r w:rsidR="003A7A1A" w:rsidRPr="001C03B9">
        <w:rPr>
          <w:b/>
          <w:color w:val="000000" w:themeColor="text1"/>
        </w:rPr>
        <w:t>4</w:t>
      </w:r>
    </w:p>
    <w:p w14:paraId="36D179B9" w14:textId="77777777" w:rsidR="00E03558" w:rsidRDefault="00E03558" w:rsidP="00B17078">
      <w:pPr>
        <w:spacing w:after="120"/>
        <w:ind w:firstLine="720"/>
        <w:jc w:val="both"/>
        <w:rPr>
          <w:b/>
          <w:bCs/>
          <w:color w:val="000000" w:themeColor="text1"/>
        </w:rPr>
      </w:pPr>
    </w:p>
    <w:p w14:paraId="28383E5A" w14:textId="2BB4168A" w:rsidR="0071503A" w:rsidRPr="001C03B9" w:rsidRDefault="00615290" w:rsidP="00B17078">
      <w:pPr>
        <w:spacing w:after="120"/>
        <w:ind w:firstLine="720"/>
        <w:jc w:val="both"/>
        <w:rPr>
          <w:b/>
          <w:bCs/>
          <w:color w:val="000000" w:themeColor="text1"/>
        </w:rPr>
      </w:pPr>
      <w:r w:rsidRPr="001C03B9">
        <w:rPr>
          <w:b/>
          <w:bCs/>
          <w:color w:val="000000" w:themeColor="text1"/>
        </w:rPr>
        <w:t>I. ƯỚC THU CHI NGÂN SÁCH 9 THÁNG ĐẦU NĂM 2024</w:t>
      </w:r>
    </w:p>
    <w:p w14:paraId="34579421" w14:textId="7621A3E1" w:rsidR="0071503A" w:rsidRPr="001C03B9" w:rsidRDefault="0071503A" w:rsidP="00B17078">
      <w:pPr>
        <w:spacing w:after="120"/>
        <w:ind w:firstLine="720"/>
        <w:jc w:val="both"/>
        <w:rPr>
          <w:b/>
          <w:bCs/>
          <w:color w:val="000000" w:themeColor="text1"/>
        </w:rPr>
      </w:pPr>
      <w:r w:rsidRPr="001C03B9">
        <w:rPr>
          <w:b/>
          <w:bCs/>
          <w:color w:val="000000" w:themeColor="text1"/>
        </w:rPr>
        <w:t>1. Ước thu ngân sách nhà nước</w:t>
      </w:r>
      <w:r w:rsidR="00AB313A" w:rsidRPr="001C03B9">
        <w:rPr>
          <w:b/>
          <w:bCs/>
          <w:color w:val="000000" w:themeColor="text1"/>
        </w:rPr>
        <w:t xml:space="preserve">: </w:t>
      </w:r>
      <w:r w:rsidR="00762139" w:rsidRPr="001C03B9">
        <w:rPr>
          <w:bCs/>
          <w:color w:val="000000" w:themeColor="text1"/>
        </w:rPr>
        <w:t>T</w:t>
      </w:r>
      <w:r w:rsidR="00762139" w:rsidRPr="001C03B9">
        <w:rPr>
          <w:color w:val="000000" w:themeColor="text1"/>
        </w:rPr>
        <w:t xml:space="preserve">ổng </w:t>
      </w:r>
      <w:r w:rsidRPr="001C03B9">
        <w:rPr>
          <w:color w:val="000000" w:themeColor="text1"/>
        </w:rPr>
        <w:t xml:space="preserve">thu ngân sách Nhà nước: </w:t>
      </w:r>
      <w:r w:rsidR="006A26C4" w:rsidRPr="001C03B9">
        <w:rPr>
          <w:color w:val="000000" w:themeColor="text1"/>
        </w:rPr>
        <w:t>1.054.812</w:t>
      </w:r>
      <w:r w:rsidR="0086592D" w:rsidRPr="001C03B9">
        <w:rPr>
          <w:color w:val="000000" w:themeColor="text1"/>
        </w:rPr>
        <w:t xml:space="preserve"> </w:t>
      </w:r>
      <w:r w:rsidR="00334193">
        <w:rPr>
          <w:color w:val="000000" w:themeColor="text1"/>
        </w:rPr>
        <w:t>tr.đồng</w:t>
      </w:r>
      <w:r w:rsidRPr="001C03B9">
        <w:rPr>
          <w:color w:val="000000" w:themeColor="text1"/>
        </w:rPr>
        <w:t>. Trong đó:</w:t>
      </w:r>
    </w:p>
    <w:p w14:paraId="296DFD40" w14:textId="1E3B780E" w:rsidR="00A6041E" w:rsidRPr="001C03B9" w:rsidRDefault="00A6041E" w:rsidP="00B17078">
      <w:pPr>
        <w:spacing w:after="120"/>
        <w:ind w:firstLine="720"/>
        <w:jc w:val="both"/>
        <w:rPr>
          <w:bCs/>
          <w:iCs/>
          <w:color w:val="000000" w:themeColor="text1"/>
          <w:szCs w:val="28"/>
        </w:rPr>
      </w:pPr>
      <w:r w:rsidRPr="001C03B9">
        <w:rPr>
          <w:color w:val="000000" w:themeColor="text1"/>
        </w:rPr>
        <w:t>a</w:t>
      </w:r>
      <w:r w:rsidR="00005488">
        <w:rPr>
          <w:color w:val="000000" w:themeColor="text1"/>
        </w:rPr>
        <w:t>)</w:t>
      </w:r>
      <w:r w:rsidRPr="001C03B9">
        <w:rPr>
          <w:color w:val="000000" w:themeColor="text1"/>
        </w:rPr>
        <w:t xml:space="preserve"> Thu ngân sách nhà nước trên địa bàn là 309.615 </w:t>
      </w:r>
      <w:r w:rsidR="00334193">
        <w:rPr>
          <w:color w:val="000000" w:themeColor="text1"/>
        </w:rPr>
        <w:t>tr.đồng</w:t>
      </w:r>
      <w:r w:rsidRPr="001C03B9">
        <w:rPr>
          <w:color w:val="000000" w:themeColor="text1"/>
        </w:rPr>
        <w:t xml:space="preserve">, bằng </w:t>
      </w:r>
      <w:r w:rsidR="00EF1A91" w:rsidRPr="001C03B9">
        <w:rPr>
          <w:color w:val="000000" w:themeColor="text1"/>
        </w:rPr>
        <w:t>80</w:t>
      </w:r>
      <w:r w:rsidRPr="001C03B9">
        <w:rPr>
          <w:color w:val="000000" w:themeColor="text1"/>
        </w:rPr>
        <w:t>,</w:t>
      </w:r>
      <w:r w:rsidR="00EF1A91" w:rsidRPr="001C03B9">
        <w:rPr>
          <w:color w:val="000000" w:themeColor="text1"/>
        </w:rPr>
        <w:t>6</w:t>
      </w:r>
      <w:r w:rsidRPr="001C03B9">
        <w:rPr>
          <w:rFonts w:eastAsia="Arial Unicode MS"/>
          <w:color w:val="000000" w:themeColor="text1"/>
          <w:szCs w:val="28"/>
          <w:u w:color="000000"/>
        </w:rPr>
        <w:t xml:space="preserve">% </w:t>
      </w:r>
      <w:r w:rsidRPr="001C03B9">
        <w:rPr>
          <w:color w:val="000000" w:themeColor="text1"/>
        </w:rPr>
        <w:t>dự toán tỉnh giao và Nghị quyết Hội đồng nhân dân Thành phố giao.</w:t>
      </w:r>
      <w:r w:rsidRPr="001C03B9">
        <w:rPr>
          <w:bCs/>
          <w:iCs/>
          <w:color w:val="000000" w:themeColor="text1"/>
          <w:szCs w:val="28"/>
        </w:rPr>
        <w:t xml:space="preserve"> Bao gồm:</w:t>
      </w:r>
      <w:r w:rsidRPr="001C03B9">
        <w:rPr>
          <w:color w:val="000000" w:themeColor="text1"/>
        </w:rPr>
        <w:t xml:space="preserve"> </w:t>
      </w:r>
    </w:p>
    <w:p w14:paraId="7B994122" w14:textId="4FBA46F9" w:rsidR="00A6041E" w:rsidRPr="001C03B9" w:rsidRDefault="00A6041E" w:rsidP="00B17078">
      <w:pPr>
        <w:spacing w:after="120"/>
        <w:ind w:firstLine="720"/>
        <w:jc w:val="both"/>
        <w:rPr>
          <w:i/>
          <w:color w:val="000000" w:themeColor="text1"/>
        </w:rPr>
      </w:pPr>
      <w:r w:rsidRPr="001C03B9">
        <w:rPr>
          <w:i/>
          <w:color w:val="000000" w:themeColor="text1"/>
        </w:rPr>
        <w:t xml:space="preserve">- Thu không kể tiền sử dụng đất là 72.944 </w:t>
      </w:r>
      <w:r w:rsidR="00334193">
        <w:rPr>
          <w:i/>
          <w:color w:val="000000" w:themeColor="text1"/>
        </w:rPr>
        <w:t>tr.đồng</w:t>
      </w:r>
      <w:r w:rsidRPr="001C03B9">
        <w:rPr>
          <w:i/>
          <w:color w:val="000000" w:themeColor="text1"/>
        </w:rPr>
        <w:t>, đạt 63</w:t>
      </w:r>
      <w:r w:rsidR="00B813A3" w:rsidRPr="001C03B9">
        <w:rPr>
          <w:i/>
          <w:color w:val="000000" w:themeColor="text1"/>
        </w:rPr>
        <w:t>,91</w:t>
      </w:r>
      <w:r w:rsidRPr="001C03B9">
        <w:rPr>
          <w:i/>
          <w:color w:val="000000" w:themeColor="text1"/>
        </w:rPr>
        <w:t>%.</w:t>
      </w:r>
    </w:p>
    <w:p w14:paraId="4164C118" w14:textId="489EC038" w:rsidR="00A6041E" w:rsidRPr="001C03B9" w:rsidRDefault="00A6041E" w:rsidP="00B17078">
      <w:pPr>
        <w:spacing w:after="120"/>
        <w:ind w:firstLine="720"/>
        <w:jc w:val="both"/>
        <w:rPr>
          <w:i/>
          <w:color w:val="000000" w:themeColor="text1"/>
        </w:rPr>
      </w:pPr>
      <w:r w:rsidRPr="001C03B9">
        <w:rPr>
          <w:i/>
          <w:color w:val="000000" w:themeColor="text1"/>
        </w:rPr>
        <w:t xml:space="preserve">- Thu tiền sử dụng đất là 236.672 </w:t>
      </w:r>
      <w:r w:rsidR="00334193">
        <w:rPr>
          <w:i/>
          <w:color w:val="000000" w:themeColor="text1"/>
        </w:rPr>
        <w:t>tr.đồng</w:t>
      </w:r>
      <w:r w:rsidRPr="001C03B9">
        <w:rPr>
          <w:i/>
          <w:color w:val="000000" w:themeColor="text1"/>
        </w:rPr>
        <w:t xml:space="preserve">, bằng </w:t>
      </w:r>
      <w:r w:rsidR="00EF1A91" w:rsidRPr="001C03B9">
        <w:rPr>
          <w:i/>
          <w:color w:val="000000" w:themeColor="text1"/>
        </w:rPr>
        <w:t>87,66</w:t>
      </w:r>
      <w:r w:rsidRPr="001C03B9">
        <w:rPr>
          <w:i/>
          <w:color w:val="000000" w:themeColor="text1"/>
        </w:rPr>
        <w:t>%.</w:t>
      </w:r>
    </w:p>
    <w:p w14:paraId="6F0C9D9B" w14:textId="12303991" w:rsidR="00C22120" w:rsidRPr="001C03B9" w:rsidRDefault="00C22120" w:rsidP="00B17078">
      <w:pPr>
        <w:spacing w:after="120"/>
        <w:ind w:firstLine="720"/>
        <w:jc w:val="both"/>
        <w:rPr>
          <w:color w:val="000000" w:themeColor="text1"/>
        </w:rPr>
      </w:pPr>
      <w:r w:rsidRPr="001C03B9">
        <w:rPr>
          <w:color w:val="000000" w:themeColor="text1"/>
        </w:rPr>
        <w:t>b</w:t>
      </w:r>
      <w:r w:rsidR="00D334BE">
        <w:rPr>
          <w:color w:val="000000" w:themeColor="text1"/>
        </w:rPr>
        <w:t>)</w:t>
      </w:r>
      <w:r w:rsidRPr="001C03B9">
        <w:rPr>
          <w:color w:val="000000" w:themeColor="text1"/>
        </w:rPr>
        <w:t xml:space="preserve"> Thu chuyển nguồn: 328.517 </w:t>
      </w:r>
      <w:r w:rsidR="00334193">
        <w:rPr>
          <w:color w:val="000000" w:themeColor="text1"/>
        </w:rPr>
        <w:t>tr.đồng</w:t>
      </w:r>
      <w:r w:rsidRPr="001C03B9">
        <w:rPr>
          <w:color w:val="000000" w:themeColor="text1"/>
        </w:rPr>
        <w:t>.</w:t>
      </w:r>
    </w:p>
    <w:p w14:paraId="52072610" w14:textId="7DEE28E9" w:rsidR="00C22120" w:rsidRPr="001C03B9" w:rsidRDefault="00C22120" w:rsidP="00B17078">
      <w:pPr>
        <w:spacing w:after="120"/>
        <w:ind w:firstLine="720"/>
        <w:jc w:val="both"/>
        <w:rPr>
          <w:color w:val="000000" w:themeColor="text1"/>
        </w:rPr>
      </w:pPr>
      <w:r w:rsidRPr="001C03B9">
        <w:rPr>
          <w:color w:val="000000" w:themeColor="text1"/>
        </w:rPr>
        <w:t>c</w:t>
      </w:r>
      <w:r w:rsidR="00D334BE">
        <w:rPr>
          <w:color w:val="000000" w:themeColor="text1"/>
        </w:rPr>
        <w:t>)</w:t>
      </w:r>
      <w:r w:rsidRPr="001C03B9">
        <w:rPr>
          <w:color w:val="000000" w:themeColor="text1"/>
        </w:rPr>
        <w:t xml:space="preserve"> Thu bổ sung từ ngân sách Tỉnh: 415.680 </w:t>
      </w:r>
      <w:r w:rsidR="00334193">
        <w:rPr>
          <w:color w:val="000000" w:themeColor="text1"/>
        </w:rPr>
        <w:t>tr.đồng</w:t>
      </w:r>
      <w:r w:rsidRPr="001C03B9">
        <w:rPr>
          <w:color w:val="000000" w:themeColor="text1"/>
        </w:rPr>
        <w:t>.</w:t>
      </w:r>
    </w:p>
    <w:p w14:paraId="5DE1B267" w14:textId="175AFB4B" w:rsidR="0071503A" w:rsidRPr="001C03B9" w:rsidRDefault="0071503A" w:rsidP="0034374C">
      <w:pPr>
        <w:pStyle w:val="BodyText"/>
        <w:spacing w:before="0" w:after="120"/>
        <w:jc w:val="center"/>
        <w:rPr>
          <w:i/>
          <w:color w:val="000000" w:themeColor="text1"/>
        </w:rPr>
      </w:pPr>
      <w:r w:rsidRPr="001C03B9">
        <w:rPr>
          <w:i/>
          <w:color w:val="000000" w:themeColor="text1"/>
        </w:rPr>
        <w:t>(Biểu số 01</w:t>
      </w:r>
      <w:r w:rsidRPr="001C03B9">
        <w:rPr>
          <w:i/>
          <w:color w:val="000000" w:themeColor="text1"/>
          <w:lang w:val="vi-VN"/>
        </w:rPr>
        <w:t>-</w:t>
      </w:r>
      <w:r w:rsidRPr="001C03B9">
        <w:rPr>
          <w:i/>
          <w:color w:val="000000" w:themeColor="text1"/>
        </w:rPr>
        <w:t xml:space="preserve"> Thu</w:t>
      </w:r>
      <w:r w:rsidRPr="001C03B9">
        <w:rPr>
          <w:i/>
          <w:color w:val="000000" w:themeColor="text1"/>
          <w:lang w:val="vi-VN"/>
        </w:rPr>
        <w:t xml:space="preserve"> </w:t>
      </w:r>
      <w:r w:rsidR="00F86CAB">
        <w:rPr>
          <w:i/>
          <w:color w:val="000000" w:themeColor="text1"/>
        </w:rPr>
        <w:t>NS</w:t>
      </w:r>
      <w:r w:rsidRPr="001C03B9">
        <w:rPr>
          <w:i/>
          <w:color w:val="000000" w:themeColor="text1"/>
        </w:rPr>
        <w:t>)</w:t>
      </w:r>
    </w:p>
    <w:p w14:paraId="368601A5" w14:textId="77777777" w:rsidR="0071503A" w:rsidRPr="001C03B9" w:rsidRDefault="0071503A" w:rsidP="00B17078">
      <w:pPr>
        <w:pStyle w:val="BodyText"/>
        <w:spacing w:before="0" w:after="120"/>
        <w:ind w:firstLine="720"/>
        <w:rPr>
          <w:b/>
          <w:bCs/>
          <w:color w:val="000000" w:themeColor="text1"/>
        </w:rPr>
      </w:pPr>
      <w:r w:rsidRPr="001C03B9">
        <w:rPr>
          <w:b/>
          <w:bCs/>
          <w:color w:val="000000" w:themeColor="text1"/>
        </w:rPr>
        <w:t>2. Ước chi ngân sách Thành phố</w:t>
      </w:r>
    </w:p>
    <w:p w14:paraId="28A1C94A" w14:textId="24805907" w:rsidR="00D35AC4" w:rsidRPr="001C03B9" w:rsidRDefault="00D35AC4" w:rsidP="00B17078">
      <w:pPr>
        <w:pStyle w:val="BodyText"/>
        <w:spacing w:before="0" w:after="120"/>
        <w:ind w:firstLine="720"/>
        <w:rPr>
          <w:b/>
          <w:color w:val="000000" w:themeColor="text1"/>
        </w:rPr>
      </w:pPr>
      <w:r w:rsidRPr="001C03B9">
        <w:rPr>
          <w:rFonts w:eastAsia="Arial Unicode MS"/>
          <w:color w:val="000000" w:themeColor="text1"/>
          <w:szCs w:val="28"/>
          <w:u w:color="000000"/>
        </w:rPr>
        <w:t xml:space="preserve">Tổng chi ngân sách Thành phố 9 tháng </w:t>
      </w:r>
      <w:r w:rsidR="00334029" w:rsidRPr="001C03B9">
        <w:rPr>
          <w:rFonts w:eastAsia="Arial Unicode MS"/>
          <w:color w:val="000000" w:themeColor="text1"/>
          <w:szCs w:val="28"/>
          <w:u w:color="000000"/>
        </w:rPr>
        <w:t xml:space="preserve">889.573 </w:t>
      </w:r>
      <w:r w:rsidR="00334193">
        <w:rPr>
          <w:rFonts w:eastAsia="Arial Unicode MS"/>
          <w:color w:val="000000" w:themeColor="text1"/>
          <w:szCs w:val="28"/>
          <w:u w:color="000000"/>
        </w:rPr>
        <w:t>tr.đồng</w:t>
      </w:r>
      <w:r w:rsidR="00334029" w:rsidRPr="001C03B9">
        <w:rPr>
          <w:rFonts w:eastAsia="Arial Unicode MS"/>
          <w:color w:val="000000" w:themeColor="text1"/>
          <w:szCs w:val="28"/>
          <w:u w:color="000000"/>
        </w:rPr>
        <w:t xml:space="preserve">, bằng 75,73% </w:t>
      </w:r>
      <w:r w:rsidRPr="001C03B9">
        <w:rPr>
          <w:rFonts w:eastAsia="Arial Unicode MS"/>
          <w:color w:val="000000" w:themeColor="text1"/>
          <w:szCs w:val="28"/>
          <w:u w:color="000000"/>
        </w:rPr>
        <w:t>so dự toán Thành phố</w:t>
      </w:r>
      <w:r w:rsidRPr="001C03B9">
        <w:rPr>
          <w:color w:val="000000" w:themeColor="text1"/>
        </w:rPr>
        <w:t xml:space="preserve">. Trong đó: </w:t>
      </w:r>
    </w:p>
    <w:p w14:paraId="46205112" w14:textId="6FE257F2" w:rsidR="00334029" w:rsidRPr="0065445D" w:rsidRDefault="00334029" w:rsidP="00B17078">
      <w:pPr>
        <w:spacing w:after="120"/>
        <w:ind w:firstLine="720"/>
        <w:jc w:val="both"/>
        <w:rPr>
          <w:bCs/>
          <w:color w:val="000000" w:themeColor="text1"/>
        </w:rPr>
      </w:pPr>
      <w:r w:rsidRPr="0065445D">
        <w:rPr>
          <w:bCs/>
          <w:iCs/>
          <w:color w:val="000000" w:themeColor="text1"/>
        </w:rPr>
        <w:t>a</w:t>
      </w:r>
      <w:r w:rsidR="00715A52" w:rsidRPr="0065445D">
        <w:rPr>
          <w:bCs/>
          <w:iCs/>
          <w:color w:val="000000" w:themeColor="text1"/>
        </w:rPr>
        <w:t>)</w:t>
      </w:r>
      <w:r w:rsidRPr="0065445D">
        <w:rPr>
          <w:bCs/>
          <w:iCs/>
          <w:color w:val="000000" w:themeColor="text1"/>
        </w:rPr>
        <w:t xml:space="preserve"> Chi đầu tư phát triển:</w:t>
      </w:r>
      <w:r w:rsidRPr="0065445D">
        <w:rPr>
          <w:bCs/>
          <w:color w:val="000000" w:themeColor="text1"/>
        </w:rPr>
        <w:t xml:space="preserve"> </w:t>
      </w:r>
    </w:p>
    <w:p w14:paraId="60D2E6B8" w14:textId="4B1B5195" w:rsidR="00334029" w:rsidRPr="001C03B9" w:rsidRDefault="00334029" w:rsidP="00B17078">
      <w:pPr>
        <w:spacing w:after="120"/>
        <w:ind w:firstLine="720"/>
        <w:jc w:val="both"/>
        <w:rPr>
          <w:color w:val="000000" w:themeColor="text1"/>
        </w:rPr>
      </w:pPr>
      <w:r w:rsidRPr="001C03B9">
        <w:rPr>
          <w:color w:val="000000" w:themeColor="text1"/>
        </w:rPr>
        <w:t>Ước giải ngân 9 tháng đầu năm 2024 là: 584.462/</w:t>
      </w:r>
      <w:r w:rsidR="00FD7ACF" w:rsidRPr="001C03B9">
        <w:rPr>
          <w:color w:val="000000" w:themeColor="text1"/>
        </w:rPr>
        <w:t xml:space="preserve">796.440 </w:t>
      </w:r>
      <w:r w:rsidR="00334193">
        <w:rPr>
          <w:color w:val="000000" w:themeColor="text1"/>
        </w:rPr>
        <w:t>tr.đồng</w:t>
      </w:r>
      <w:r w:rsidR="00FD7ACF" w:rsidRPr="001C03B9">
        <w:rPr>
          <w:color w:val="000000" w:themeColor="text1"/>
        </w:rPr>
        <w:t>, đạt 73.8% so với kế hoạch</w:t>
      </w:r>
      <w:r w:rsidRPr="001C03B9">
        <w:rPr>
          <w:color w:val="000000" w:themeColor="text1"/>
        </w:rPr>
        <w:t>.</w:t>
      </w:r>
    </w:p>
    <w:p w14:paraId="15EA101D" w14:textId="5E713B2E" w:rsidR="00334029" w:rsidRPr="001C03B9" w:rsidRDefault="00334029" w:rsidP="00B17078">
      <w:pPr>
        <w:spacing w:after="120"/>
        <w:ind w:firstLine="720"/>
        <w:jc w:val="both"/>
        <w:rPr>
          <w:i/>
          <w:color w:val="000000" w:themeColor="text1"/>
        </w:rPr>
      </w:pPr>
      <w:r w:rsidRPr="001C03B9">
        <w:rPr>
          <w:color w:val="000000" w:themeColor="text1"/>
        </w:rPr>
        <w:lastRenderedPageBreak/>
        <w:t>Tính riêng</w:t>
      </w:r>
      <w:r w:rsidRPr="001C03B9">
        <w:rPr>
          <w:i/>
          <w:color w:val="000000" w:themeColor="text1"/>
        </w:rPr>
        <w:t xml:space="preserve"> </w:t>
      </w:r>
      <w:r w:rsidR="004D46B6" w:rsidRPr="001C03B9">
        <w:rPr>
          <w:color w:val="000000" w:themeColor="text1"/>
          <w:szCs w:val="28"/>
          <w:lang w:val="it-IT"/>
        </w:rPr>
        <w:t xml:space="preserve">vốn </w:t>
      </w:r>
      <w:r w:rsidRPr="001C03B9">
        <w:rPr>
          <w:color w:val="000000" w:themeColor="text1"/>
          <w:szCs w:val="28"/>
          <w:lang w:val="it-IT"/>
        </w:rPr>
        <w:t xml:space="preserve">đầu tư phát triển do ngân sách Thành phố quản lý là </w:t>
      </w:r>
      <w:r w:rsidRPr="001C03B9">
        <w:rPr>
          <w:color w:val="000000" w:themeColor="text1"/>
        </w:rPr>
        <w:t xml:space="preserve">262.350/324.811 </w:t>
      </w:r>
      <w:r w:rsidR="00334193">
        <w:rPr>
          <w:color w:val="000000" w:themeColor="text1"/>
        </w:rPr>
        <w:t>tr.đồng</w:t>
      </w:r>
      <w:r w:rsidRPr="001C03B9">
        <w:rPr>
          <w:color w:val="000000" w:themeColor="text1"/>
        </w:rPr>
        <w:t xml:space="preserve">, </w:t>
      </w:r>
      <w:r w:rsidRPr="001C03B9">
        <w:rPr>
          <w:color w:val="000000" w:themeColor="text1"/>
          <w:szCs w:val="28"/>
          <w:lang w:val="it-IT"/>
        </w:rPr>
        <w:t>đạt 80,77% so kế hoạch</w:t>
      </w:r>
      <w:r w:rsidRPr="001C03B9">
        <w:rPr>
          <w:color w:val="000000" w:themeColor="text1"/>
          <w:szCs w:val="28"/>
        </w:rPr>
        <w:t>.</w:t>
      </w:r>
      <w:r w:rsidRPr="001C03B9">
        <w:rPr>
          <w:i/>
          <w:color w:val="000000" w:themeColor="text1"/>
        </w:rPr>
        <w:t xml:space="preserve"> (số liệu này không bao gồm chuyển số dư tạm ứng năm trước sang và vốn chuyển nguồn 224.056 </w:t>
      </w:r>
      <w:r w:rsidR="00334193">
        <w:rPr>
          <w:i/>
          <w:color w:val="000000" w:themeColor="text1"/>
        </w:rPr>
        <w:t>tr.đồng</w:t>
      </w:r>
      <w:r w:rsidRPr="001C03B9">
        <w:rPr>
          <w:i/>
          <w:color w:val="000000" w:themeColor="text1"/>
        </w:rPr>
        <w:t xml:space="preserve">). </w:t>
      </w:r>
    </w:p>
    <w:p w14:paraId="50006AB7" w14:textId="26766F30" w:rsidR="00D35AC4" w:rsidRPr="001C03B9" w:rsidRDefault="00D35AC4" w:rsidP="00B17078">
      <w:pPr>
        <w:spacing w:after="120"/>
        <w:ind w:firstLine="720"/>
        <w:jc w:val="both"/>
        <w:rPr>
          <w:color w:val="000000" w:themeColor="text1"/>
        </w:rPr>
      </w:pPr>
      <w:r w:rsidRPr="0065445D">
        <w:rPr>
          <w:bCs/>
          <w:iCs/>
          <w:color w:val="000000" w:themeColor="text1"/>
        </w:rPr>
        <w:t>b</w:t>
      </w:r>
      <w:r w:rsidR="0065445D">
        <w:rPr>
          <w:bCs/>
          <w:iCs/>
          <w:color w:val="000000" w:themeColor="text1"/>
        </w:rPr>
        <w:t>)</w:t>
      </w:r>
      <w:r w:rsidRPr="0065445D">
        <w:rPr>
          <w:bCs/>
          <w:iCs/>
          <w:color w:val="000000" w:themeColor="text1"/>
        </w:rPr>
        <w:t xml:space="preserve"> Các khoản chi thường xuyên:</w:t>
      </w:r>
      <w:r w:rsidRPr="001C03B9">
        <w:rPr>
          <w:color w:val="000000" w:themeColor="text1"/>
        </w:rPr>
        <w:t xml:space="preserve"> </w:t>
      </w:r>
      <w:r w:rsidRPr="00EE7724">
        <w:rPr>
          <w:bCs/>
          <w:color w:val="000000" w:themeColor="text1"/>
        </w:rPr>
        <w:t>301.076</w:t>
      </w:r>
      <w:r w:rsidRPr="001C03B9">
        <w:rPr>
          <w:color w:val="000000" w:themeColor="text1"/>
        </w:rPr>
        <w:t xml:space="preserve"> </w:t>
      </w:r>
      <w:r w:rsidR="00334193">
        <w:rPr>
          <w:color w:val="000000" w:themeColor="text1"/>
        </w:rPr>
        <w:t>tr.đồng</w:t>
      </w:r>
      <w:r w:rsidRPr="001C03B9">
        <w:rPr>
          <w:color w:val="000000" w:themeColor="text1"/>
        </w:rPr>
        <w:t>, đạt 82,33% so dự toán Tỉnh</w:t>
      </w:r>
      <w:r w:rsidRPr="001C03B9">
        <w:rPr>
          <w:color w:val="000000" w:themeColor="text1"/>
          <w:lang w:val="vi-VN"/>
        </w:rPr>
        <w:t xml:space="preserve"> </w:t>
      </w:r>
      <w:r w:rsidRPr="001C03B9">
        <w:rPr>
          <w:color w:val="000000" w:themeColor="text1"/>
        </w:rPr>
        <w:t>và</w:t>
      </w:r>
      <w:r w:rsidRPr="001C03B9">
        <w:rPr>
          <w:color w:val="000000" w:themeColor="text1"/>
          <w:lang w:val="vi-VN"/>
        </w:rPr>
        <w:t xml:space="preserve"> </w:t>
      </w:r>
      <w:r w:rsidRPr="001C03B9">
        <w:rPr>
          <w:color w:val="000000" w:themeColor="text1"/>
        </w:rPr>
        <w:t xml:space="preserve">Nghị quyết </w:t>
      </w:r>
      <w:r w:rsidR="00EE7724">
        <w:rPr>
          <w:color w:val="000000" w:themeColor="text1"/>
        </w:rPr>
        <w:t>Hội đồng nhân dân</w:t>
      </w:r>
      <w:r w:rsidRPr="001C03B9">
        <w:rPr>
          <w:color w:val="000000" w:themeColor="text1"/>
        </w:rPr>
        <w:t xml:space="preserve"> Thành phố giao. </w:t>
      </w:r>
    </w:p>
    <w:p w14:paraId="36D81152" w14:textId="77777777" w:rsidR="00183399" w:rsidRDefault="0071503A" w:rsidP="00B17078">
      <w:pPr>
        <w:tabs>
          <w:tab w:val="left" w:pos="5320"/>
        </w:tabs>
        <w:spacing w:after="120"/>
        <w:ind w:firstLine="720"/>
        <w:jc w:val="both"/>
        <w:rPr>
          <w:color w:val="000000" w:themeColor="text1"/>
        </w:rPr>
      </w:pPr>
      <w:r w:rsidRPr="00875630">
        <w:rPr>
          <w:bCs/>
          <w:color w:val="000000" w:themeColor="text1"/>
        </w:rPr>
        <w:t>c</w:t>
      </w:r>
      <w:r w:rsidR="006D087D" w:rsidRPr="00875630">
        <w:rPr>
          <w:bCs/>
          <w:color w:val="000000" w:themeColor="text1"/>
        </w:rPr>
        <w:t>)</w:t>
      </w:r>
      <w:r w:rsidRPr="00875630">
        <w:rPr>
          <w:bCs/>
          <w:color w:val="000000" w:themeColor="text1"/>
        </w:rPr>
        <w:t xml:space="preserve"> Chi dự phòng ngân sách:</w:t>
      </w:r>
      <w:r w:rsidRPr="001C03B9">
        <w:rPr>
          <w:b/>
          <w:color w:val="000000" w:themeColor="text1"/>
        </w:rPr>
        <w:t xml:space="preserve"> </w:t>
      </w:r>
      <w:r w:rsidR="00C52949" w:rsidRPr="001C03B9">
        <w:rPr>
          <w:color w:val="000000" w:themeColor="text1"/>
        </w:rPr>
        <w:t xml:space="preserve">4.035 </w:t>
      </w:r>
      <w:r w:rsidR="00334193">
        <w:rPr>
          <w:color w:val="000000" w:themeColor="text1"/>
        </w:rPr>
        <w:t>tr.đồng</w:t>
      </w:r>
      <w:r w:rsidRPr="001C03B9">
        <w:rPr>
          <w:color w:val="000000" w:themeColor="text1"/>
        </w:rPr>
        <w:t xml:space="preserve">, đạt </w:t>
      </w:r>
      <w:r w:rsidR="00C52949" w:rsidRPr="001C03B9">
        <w:rPr>
          <w:color w:val="000000" w:themeColor="text1"/>
        </w:rPr>
        <w:t>35</w:t>
      </w:r>
      <w:r w:rsidRPr="001C03B9">
        <w:rPr>
          <w:color w:val="000000" w:themeColor="text1"/>
        </w:rPr>
        <w:t>,</w:t>
      </w:r>
      <w:r w:rsidR="00C52949" w:rsidRPr="001C03B9">
        <w:rPr>
          <w:color w:val="000000" w:themeColor="text1"/>
        </w:rPr>
        <w:t>09</w:t>
      </w:r>
      <w:r w:rsidR="00BD493D" w:rsidRPr="001C03B9">
        <w:rPr>
          <w:color w:val="000000" w:themeColor="text1"/>
        </w:rPr>
        <w:t xml:space="preserve">% so dự toán Tỉnh giao và </w:t>
      </w:r>
      <w:r w:rsidRPr="001C03B9">
        <w:rPr>
          <w:color w:val="000000" w:themeColor="text1"/>
        </w:rPr>
        <w:t xml:space="preserve">dự toán Thành phố. Dự phòng ngân sách chủ yếu là chi cho công tác </w:t>
      </w:r>
      <w:r w:rsidR="00F02832" w:rsidRPr="001C03B9">
        <w:rPr>
          <w:color w:val="000000" w:themeColor="text1"/>
        </w:rPr>
        <w:t>diễn tập phòng thủ khu vực năm 2024</w:t>
      </w:r>
      <w:r w:rsidR="00183399">
        <w:rPr>
          <w:color w:val="000000" w:themeColor="text1"/>
        </w:rPr>
        <w:t>.</w:t>
      </w:r>
    </w:p>
    <w:p w14:paraId="1B90CF25" w14:textId="1A1D5055" w:rsidR="0071503A" w:rsidRPr="001C03B9" w:rsidRDefault="0071503A" w:rsidP="00183399">
      <w:pPr>
        <w:tabs>
          <w:tab w:val="left" w:pos="5320"/>
        </w:tabs>
        <w:spacing w:after="120"/>
        <w:jc w:val="center"/>
        <w:rPr>
          <w:color w:val="000000" w:themeColor="text1"/>
        </w:rPr>
      </w:pPr>
      <w:r w:rsidRPr="001C03B9">
        <w:rPr>
          <w:i/>
          <w:color w:val="000000" w:themeColor="text1"/>
        </w:rPr>
        <w:t>(Biểu số 0</w:t>
      </w:r>
      <w:r w:rsidRPr="001C03B9">
        <w:rPr>
          <w:i/>
          <w:color w:val="000000" w:themeColor="text1"/>
          <w:lang w:val="vi-VN"/>
        </w:rPr>
        <w:t>2</w:t>
      </w:r>
      <w:r w:rsidRPr="001C03B9">
        <w:rPr>
          <w:i/>
          <w:color w:val="000000" w:themeColor="text1"/>
        </w:rPr>
        <w:t>-</w:t>
      </w:r>
      <w:smartTag w:uri="urn:schemas-microsoft-com:office:smarttags" w:element="place">
        <w:smartTag w:uri="urn:schemas-microsoft-com:office:smarttags" w:element="City">
          <w:r w:rsidRPr="001C03B9">
            <w:rPr>
              <w:i/>
              <w:color w:val="000000" w:themeColor="text1"/>
            </w:rPr>
            <w:t>Chi</w:t>
          </w:r>
        </w:smartTag>
        <w:r w:rsidRPr="001C03B9">
          <w:rPr>
            <w:i/>
            <w:color w:val="000000" w:themeColor="text1"/>
          </w:rPr>
          <w:t xml:space="preserve"> </w:t>
        </w:r>
        <w:smartTag w:uri="urn:schemas-microsoft-com:office:smarttags" w:element="State">
          <w:r w:rsidRPr="001C03B9">
            <w:rPr>
              <w:i/>
              <w:color w:val="000000" w:themeColor="text1"/>
            </w:rPr>
            <w:t>NS</w:t>
          </w:r>
        </w:smartTag>
      </w:smartTag>
      <w:r w:rsidRPr="001C03B9">
        <w:rPr>
          <w:i/>
          <w:color w:val="000000" w:themeColor="text1"/>
        </w:rPr>
        <w:t>)</w:t>
      </w:r>
      <w:r w:rsidR="00D9675B" w:rsidRPr="001C03B9">
        <w:rPr>
          <w:i/>
          <w:color w:val="000000" w:themeColor="text1"/>
        </w:rPr>
        <w:t>.</w:t>
      </w:r>
    </w:p>
    <w:p w14:paraId="1D678759" w14:textId="77777777" w:rsidR="0071503A" w:rsidRPr="001C03B9" w:rsidRDefault="0071503A" w:rsidP="00B17078">
      <w:pPr>
        <w:spacing w:after="120"/>
        <w:ind w:firstLine="720"/>
        <w:jc w:val="both"/>
        <w:rPr>
          <w:color w:val="000000" w:themeColor="text1"/>
          <w:lang w:val="vi-VN"/>
        </w:rPr>
      </w:pPr>
      <w:r w:rsidRPr="001C03B9">
        <w:rPr>
          <w:b/>
          <w:color w:val="000000" w:themeColor="text1"/>
        </w:rPr>
        <w:t xml:space="preserve">3. </w:t>
      </w:r>
      <w:r w:rsidRPr="001C03B9">
        <w:rPr>
          <w:b/>
          <w:color w:val="000000" w:themeColor="text1"/>
          <w:lang w:val="vi-VN"/>
        </w:rPr>
        <w:t>Thu c</w:t>
      </w:r>
      <w:r w:rsidRPr="001C03B9">
        <w:rPr>
          <w:b/>
          <w:color w:val="000000" w:themeColor="text1"/>
        </w:rPr>
        <w:t>hi để lại qua cân đối ngân sách.</w:t>
      </w:r>
      <w:r w:rsidRPr="001C03B9">
        <w:rPr>
          <w:color w:val="000000" w:themeColor="text1"/>
        </w:rPr>
        <w:t xml:space="preserve"> </w:t>
      </w:r>
    </w:p>
    <w:p w14:paraId="27C0310F" w14:textId="13691197" w:rsidR="0071503A" w:rsidRPr="001C03B9" w:rsidRDefault="0071503A" w:rsidP="00B17078">
      <w:pPr>
        <w:spacing w:after="120"/>
        <w:ind w:firstLine="720"/>
        <w:jc w:val="both"/>
        <w:rPr>
          <w:color w:val="000000" w:themeColor="text1"/>
        </w:rPr>
      </w:pPr>
      <w:r w:rsidRPr="001C03B9">
        <w:rPr>
          <w:color w:val="000000" w:themeColor="text1"/>
          <w:lang w:val="vi-VN"/>
        </w:rPr>
        <w:t xml:space="preserve">Ước thực hiện </w:t>
      </w:r>
      <w:r w:rsidRPr="001C03B9">
        <w:rPr>
          <w:color w:val="000000" w:themeColor="text1"/>
        </w:rPr>
        <w:t>9</w:t>
      </w:r>
      <w:r w:rsidRPr="001C03B9">
        <w:rPr>
          <w:color w:val="000000" w:themeColor="text1"/>
          <w:lang w:val="vi-VN"/>
        </w:rPr>
        <w:t xml:space="preserve"> tháng đầu năm là </w:t>
      </w:r>
      <w:r w:rsidR="00B64ED6" w:rsidRPr="001C03B9">
        <w:rPr>
          <w:color w:val="000000" w:themeColor="text1"/>
        </w:rPr>
        <w:t>11.096</w:t>
      </w:r>
      <w:r w:rsidRPr="001C03B9">
        <w:rPr>
          <w:color w:val="000000" w:themeColor="text1"/>
          <w:lang w:val="vi-VN"/>
        </w:rPr>
        <w:t xml:space="preserve"> tr.đồng, đạt </w:t>
      </w:r>
      <w:r w:rsidR="00B64ED6" w:rsidRPr="001C03B9">
        <w:rPr>
          <w:color w:val="000000" w:themeColor="text1"/>
          <w:lang w:val="en-GB"/>
        </w:rPr>
        <w:t>8</w:t>
      </w:r>
      <w:r w:rsidR="00EA3A76" w:rsidRPr="001C03B9">
        <w:rPr>
          <w:color w:val="000000" w:themeColor="text1"/>
        </w:rPr>
        <w:t>2,6</w:t>
      </w:r>
      <w:r w:rsidR="00B64ED6" w:rsidRPr="001C03B9">
        <w:rPr>
          <w:color w:val="000000" w:themeColor="text1"/>
        </w:rPr>
        <w:t>2</w:t>
      </w:r>
      <w:r w:rsidRPr="001C03B9">
        <w:rPr>
          <w:color w:val="000000" w:themeColor="text1"/>
        </w:rPr>
        <w:t xml:space="preserve">% so dự toán </w:t>
      </w:r>
      <w:r w:rsidR="009E440A">
        <w:rPr>
          <w:color w:val="000000" w:themeColor="text1"/>
        </w:rPr>
        <w:t>Hội đồng nhân dân</w:t>
      </w:r>
      <w:r w:rsidRPr="001C03B9">
        <w:rPr>
          <w:color w:val="000000" w:themeColor="text1"/>
        </w:rPr>
        <w:t xml:space="preserve"> Thành phố giao.</w:t>
      </w:r>
      <w:r w:rsidRPr="001C03B9">
        <w:rPr>
          <w:color w:val="000000" w:themeColor="text1"/>
          <w:lang w:val="vi-VN"/>
        </w:rPr>
        <w:t xml:space="preserve"> </w:t>
      </w:r>
      <w:r w:rsidRPr="001C03B9">
        <w:rPr>
          <w:color w:val="000000" w:themeColor="text1"/>
        </w:rPr>
        <w:t xml:space="preserve">Chủ yếu là thu từ hoạt động quản lý chợ; thu chi phí quản lý dự án, giám sát công trình; thu phí tạm sử dụng lòng đường hè phố; học phí. Trong 9 tháng đầu năm </w:t>
      </w:r>
      <w:r w:rsidR="000C0C44" w:rsidRPr="001C03B9">
        <w:rPr>
          <w:color w:val="000000" w:themeColor="text1"/>
        </w:rPr>
        <w:t>đa số</w:t>
      </w:r>
      <w:r w:rsidRPr="001C03B9">
        <w:rPr>
          <w:color w:val="000000" w:themeColor="text1"/>
        </w:rPr>
        <w:t xml:space="preserve"> đơn vị sự nghiệp đảm bảo cân đối thu chi</w:t>
      </w:r>
      <w:r w:rsidR="00B64ED6" w:rsidRPr="001C03B9">
        <w:rPr>
          <w:color w:val="000000" w:themeColor="text1"/>
        </w:rPr>
        <w:t xml:space="preserve">, chỉ có 01 đơn vị Đội Quản lý trật tự đô thị </w:t>
      </w:r>
      <w:r w:rsidR="000C0C44" w:rsidRPr="001C03B9">
        <w:rPr>
          <w:color w:val="000000" w:themeColor="text1"/>
        </w:rPr>
        <w:t xml:space="preserve">thu </w:t>
      </w:r>
      <w:r w:rsidR="00B64ED6" w:rsidRPr="001C03B9">
        <w:rPr>
          <w:color w:val="000000" w:themeColor="text1"/>
        </w:rPr>
        <w:t>không đảm bảo</w:t>
      </w:r>
      <w:r w:rsidR="000C0C44" w:rsidRPr="001C03B9">
        <w:rPr>
          <w:color w:val="000000" w:themeColor="text1"/>
        </w:rPr>
        <w:t xml:space="preserve"> chi</w:t>
      </w:r>
      <w:r w:rsidRPr="001C03B9">
        <w:rPr>
          <w:color w:val="000000" w:themeColor="text1"/>
        </w:rPr>
        <w:t>.</w:t>
      </w:r>
    </w:p>
    <w:p w14:paraId="1326CA1E" w14:textId="017326B9" w:rsidR="0071503A" w:rsidRPr="001C03B9" w:rsidRDefault="00C577A3" w:rsidP="00B17078">
      <w:pPr>
        <w:spacing w:after="120"/>
        <w:ind w:firstLine="720"/>
        <w:jc w:val="both"/>
        <w:rPr>
          <w:b/>
          <w:color w:val="000000" w:themeColor="text1"/>
        </w:rPr>
      </w:pPr>
      <w:r w:rsidRPr="001C03B9">
        <w:rPr>
          <w:b/>
          <w:color w:val="000000" w:themeColor="text1"/>
        </w:rPr>
        <w:t>II. ƯỚC THU - CHI NGÂN SÁCH NĂM 2024</w:t>
      </w:r>
    </w:p>
    <w:p w14:paraId="5224A72E" w14:textId="77777777" w:rsidR="0071503A" w:rsidRPr="001C03B9" w:rsidRDefault="0071503A" w:rsidP="00B17078">
      <w:pPr>
        <w:spacing w:after="120"/>
        <w:ind w:firstLine="720"/>
        <w:jc w:val="both"/>
        <w:rPr>
          <w:b/>
          <w:bCs/>
          <w:color w:val="000000" w:themeColor="text1"/>
          <w:lang w:val="vi-VN"/>
        </w:rPr>
      </w:pPr>
      <w:r w:rsidRPr="001C03B9">
        <w:rPr>
          <w:b/>
          <w:bCs/>
          <w:color w:val="000000" w:themeColor="text1"/>
        </w:rPr>
        <w:t>1. Ước thu ngân sách nhà nước</w:t>
      </w:r>
    </w:p>
    <w:p w14:paraId="61DECB38" w14:textId="77777777" w:rsidR="00002E66" w:rsidRDefault="00C22120" w:rsidP="00B17078">
      <w:pPr>
        <w:spacing w:after="120"/>
        <w:ind w:firstLine="720"/>
        <w:jc w:val="both"/>
        <w:rPr>
          <w:i/>
          <w:color w:val="000000" w:themeColor="text1"/>
        </w:rPr>
      </w:pPr>
      <w:r w:rsidRPr="001C03B9">
        <w:rPr>
          <w:bCs/>
          <w:color w:val="000000" w:themeColor="text1"/>
        </w:rPr>
        <w:t xml:space="preserve">Ước thu ngân sách năm là </w:t>
      </w:r>
      <w:r w:rsidRPr="001C03B9">
        <w:rPr>
          <w:color w:val="000000" w:themeColor="text1"/>
        </w:rPr>
        <w:t xml:space="preserve">1.468.410 </w:t>
      </w:r>
      <w:r w:rsidR="00334193">
        <w:rPr>
          <w:color w:val="000000" w:themeColor="text1"/>
        </w:rPr>
        <w:t>tr.đồng</w:t>
      </w:r>
      <w:r w:rsidR="003E6318">
        <w:rPr>
          <w:color w:val="000000" w:themeColor="text1"/>
        </w:rPr>
        <w:t xml:space="preserve">, đạt 217,48% so với dự toán Tỉnh và Nghị quyết </w:t>
      </w:r>
      <w:r w:rsidR="009311A3">
        <w:rPr>
          <w:color w:val="000000" w:themeColor="text1"/>
        </w:rPr>
        <w:t>Hội đồng nhân dân Thành phố</w:t>
      </w:r>
      <w:r w:rsidR="003E6318">
        <w:rPr>
          <w:color w:val="000000" w:themeColor="text1"/>
        </w:rPr>
        <w:t xml:space="preserve"> giao</w:t>
      </w:r>
      <w:r w:rsidRPr="001C03B9">
        <w:rPr>
          <w:bCs/>
          <w:color w:val="000000" w:themeColor="text1"/>
        </w:rPr>
        <w:t xml:space="preserve">. </w:t>
      </w:r>
      <w:r w:rsidRPr="00D1467E">
        <w:rPr>
          <w:bCs/>
          <w:iCs/>
          <w:color w:val="000000" w:themeColor="text1"/>
        </w:rPr>
        <w:t>Trong đó:</w:t>
      </w:r>
      <w:r w:rsidRPr="001C03B9">
        <w:rPr>
          <w:color w:val="000000" w:themeColor="text1"/>
        </w:rPr>
        <w:t xml:space="preserve"> Thu ngân sách nhà nước trên địa bàn </w:t>
      </w:r>
      <w:r w:rsidRPr="001C03B9">
        <w:rPr>
          <w:i/>
          <w:color w:val="000000" w:themeColor="text1"/>
        </w:rPr>
        <w:t>(thu cân đối ngân sách)</w:t>
      </w:r>
      <w:r w:rsidRPr="001C03B9">
        <w:rPr>
          <w:color w:val="000000" w:themeColor="text1"/>
        </w:rPr>
        <w:t xml:space="preserve"> là 384.130 tr.đồng, bằng 100% dự toán tỉnh và Nghị quyết Hội đồng nhân dân Thành phố giao</w:t>
      </w:r>
      <w:r w:rsidR="00BB6A92" w:rsidRPr="001C03B9">
        <w:rPr>
          <w:color w:val="000000" w:themeColor="text1"/>
        </w:rPr>
        <w:t xml:space="preserve"> </w:t>
      </w:r>
      <w:r w:rsidRPr="001C03B9">
        <w:rPr>
          <w:i/>
          <w:color w:val="000000" w:themeColor="text1"/>
        </w:rPr>
        <w:t>(Thu tiền sử dụng đất ước bằng 100% dự toán, thu không kể tiền sử dụng đất ước bằng 100% dự toán)</w:t>
      </w:r>
      <w:r w:rsidRPr="001C03B9">
        <w:rPr>
          <w:color w:val="000000" w:themeColor="text1"/>
        </w:rPr>
        <w:t xml:space="preserve">; thu ngân sách cấp dưới nộp ngân sách cấp trên: 1.011 </w:t>
      </w:r>
      <w:r w:rsidR="00334193">
        <w:rPr>
          <w:color w:val="000000" w:themeColor="text1"/>
        </w:rPr>
        <w:t>tr.đồng</w:t>
      </w:r>
      <w:r w:rsidRPr="001C03B9">
        <w:rPr>
          <w:color w:val="000000" w:themeColor="text1"/>
        </w:rPr>
        <w:t xml:space="preserve">; Thu chuyển nguồn, kết dư: </w:t>
      </w:r>
      <w:r w:rsidR="00BB1901" w:rsidRPr="001C03B9">
        <w:rPr>
          <w:color w:val="000000" w:themeColor="text1"/>
        </w:rPr>
        <w:t>328.517</w:t>
      </w:r>
      <w:r w:rsidRPr="001C03B9">
        <w:rPr>
          <w:color w:val="000000" w:themeColor="text1"/>
        </w:rPr>
        <w:t xml:space="preserve"> tr.đồng; thu bổ sung từ ngân sách Tỉnh: 754.763 tr.đồng, </w:t>
      </w:r>
      <w:r w:rsidRPr="001C03B9">
        <w:rPr>
          <w:i/>
          <w:color w:val="000000" w:themeColor="text1"/>
        </w:rPr>
        <w:t>(gồm: Bổ sung cân đối ngân sách là: 225.665 tr.đồng</w:t>
      </w:r>
      <w:r w:rsidR="00BB1901" w:rsidRPr="001C03B9">
        <w:rPr>
          <w:i/>
          <w:color w:val="000000" w:themeColor="text1"/>
        </w:rPr>
        <w:t xml:space="preserve"> và </w:t>
      </w:r>
      <w:r w:rsidRPr="001C03B9">
        <w:rPr>
          <w:i/>
          <w:color w:val="000000" w:themeColor="text1"/>
        </w:rPr>
        <w:t>Bổ sung có mục tiêu: 529.098 tr.đồng)</w:t>
      </w:r>
      <w:r w:rsidR="00002E66">
        <w:rPr>
          <w:i/>
          <w:color w:val="000000" w:themeColor="text1"/>
        </w:rPr>
        <w:t>.</w:t>
      </w:r>
    </w:p>
    <w:p w14:paraId="632E7816" w14:textId="25DE7297" w:rsidR="0071503A" w:rsidRPr="001C03B9" w:rsidRDefault="0071503A" w:rsidP="00002E66">
      <w:pPr>
        <w:spacing w:after="120"/>
        <w:jc w:val="center"/>
        <w:rPr>
          <w:i/>
          <w:color w:val="000000" w:themeColor="text1"/>
        </w:rPr>
      </w:pPr>
      <w:r w:rsidRPr="001C03B9">
        <w:rPr>
          <w:i/>
          <w:color w:val="000000" w:themeColor="text1"/>
        </w:rPr>
        <w:t>(Biểu số 01</w:t>
      </w:r>
      <w:r w:rsidRPr="001C03B9">
        <w:rPr>
          <w:i/>
          <w:color w:val="000000" w:themeColor="text1"/>
          <w:lang w:val="vi-VN"/>
        </w:rPr>
        <w:t>-</w:t>
      </w:r>
      <w:r w:rsidRPr="001C03B9">
        <w:rPr>
          <w:i/>
          <w:color w:val="000000" w:themeColor="text1"/>
        </w:rPr>
        <w:t xml:space="preserve"> Thu</w:t>
      </w:r>
      <w:r w:rsidRPr="001C03B9">
        <w:rPr>
          <w:i/>
          <w:color w:val="000000" w:themeColor="text1"/>
          <w:lang w:val="vi-VN"/>
        </w:rPr>
        <w:t xml:space="preserve"> </w:t>
      </w:r>
      <w:r w:rsidRPr="001C03B9">
        <w:rPr>
          <w:i/>
          <w:color w:val="000000" w:themeColor="text1"/>
        </w:rPr>
        <w:t>NS</w:t>
      </w:r>
      <w:r w:rsidR="00BB1901" w:rsidRPr="001C03B9">
        <w:rPr>
          <w:i/>
          <w:color w:val="000000" w:themeColor="text1"/>
        </w:rPr>
        <w:t>).</w:t>
      </w:r>
    </w:p>
    <w:p w14:paraId="08C1BECF" w14:textId="77777777" w:rsidR="0071503A" w:rsidRPr="001C03B9" w:rsidRDefault="0071503A" w:rsidP="00B17078">
      <w:pPr>
        <w:pStyle w:val="BodyText"/>
        <w:spacing w:before="0" w:after="120"/>
        <w:ind w:firstLine="720"/>
        <w:rPr>
          <w:b/>
          <w:bCs/>
          <w:color w:val="000000" w:themeColor="text1"/>
        </w:rPr>
      </w:pPr>
      <w:r w:rsidRPr="001C03B9">
        <w:rPr>
          <w:b/>
          <w:bCs/>
          <w:color w:val="000000" w:themeColor="text1"/>
        </w:rPr>
        <w:t>2. Ước chi ngân sách Thành phố</w:t>
      </w:r>
    </w:p>
    <w:p w14:paraId="1E1DBD86" w14:textId="77777777" w:rsidR="00027595" w:rsidRDefault="000A177F" w:rsidP="00B17078">
      <w:pPr>
        <w:pStyle w:val="BodyText"/>
        <w:spacing w:before="0" w:after="120"/>
        <w:ind w:firstLine="720"/>
        <w:rPr>
          <w:bCs/>
          <w:color w:val="000000" w:themeColor="text1"/>
        </w:rPr>
      </w:pPr>
      <w:r w:rsidRPr="001C03B9">
        <w:rPr>
          <w:color w:val="000000" w:themeColor="text1"/>
        </w:rPr>
        <w:t xml:space="preserve">Ước chi ngân sách cả năm là </w:t>
      </w:r>
      <w:r w:rsidRPr="001C03B9">
        <w:rPr>
          <w:bCs/>
          <w:color w:val="000000" w:themeColor="text1"/>
        </w:rPr>
        <w:t xml:space="preserve">1.331.176 </w:t>
      </w:r>
      <w:r w:rsidR="00334193">
        <w:rPr>
          <w:bCs/>
          <w:color w:val="000000" w:themeColor="text1"/>
        </w:rPr>
        <w:t>tr.đồng</w:t>
      </w:r>
      <w:r w:rsidRPr="001C03B9">
        <w:rPr>
          <w:bCs/>
          <w:color w:val="000000" w:themeColor="text1"/>
        </w:rPr>
        <w:t>, bằng 116% so dự toán Tỉnh giao và 113,42</w:t>
      </w:r>
      <w:r w:rsidR="00865E72">
        <w:rPr>
          <w:bCs/>
          <w:color w:val="000000" w:themeColor="text1"/>
        </w:rPr>
        <w:t>%</w:t>
      </w:r>
      <w:r w:rsidRPr="001C03B9">
        <w:rPr>
          <w:bCs/>
          <w:color w:val="000000" w:themeColor="text1"/>
        </w:rPr>
        <w:t xml:space="preserve"> dự toán </w:t>
      </w:r>
      <w:r w:rsidR="002537E2" w:rsidRPr="001C03B9">
        <w:rPr>
          <w:color w:val="000000" w:themeColor="text1"/>
        </w:rPr>
        <w:t>Hội đồng nhân dân</w:t>
      </w:r>
      <w:r w:rsidRPr="001C03B9">
        <w:rPr>
          <w:bCs/>
          <w:color w:val="000000" w:themeColor="text1"/>
        </w:rPr>
        <w:t xml:space="preserve"> Thành phố giao. Bao gồm: </w:t>
      </w:r>
      <w:r w:rsidRPr="001C03B9">
        <w:rPr>
          <w:bCs/>
          <w:iCs/>
          <w:color w:val="000000" w:themeColor="text1"/>
        </w:rPr>
        <w:t>Chi đầu tư phát triển:</w:t>
      </w:r>
      <w:r w:rsidRPr="001C03B9">
        <w:rPr>
          <w:bCs/>
          <w:color w:val="000000" w:themeColor="text1"/>
        </w:rPr>
        <w:t xml:space="preserve"> 796.440 </w:t>
      </w:r>
      <w:r w:rsidR="00334193">
        <w:rPr>
          <w:bCs/>
          <w:color w:val="000000" w:themeColor="text1"/>
        </w:rPr>
        <w:t>tr.đồng</w:t>
      </w:r>
      <w:r w:rsidR="004A7775" w:rsidRPr="001C03B9">
        <w:rPr>
          <w:bCs/>
          <w:color w:val="000000" w:themeColor="text1"/>
        </w:rPr>
        <w:t>, đạt 100% kế hoạch</w:t>
      </w:r>
      <w:r w:rsidRPr="001C03B9">
        <w:rPr>
          <w:bCs/>
          <w:color w:val="000000" w:themeColor="text1"/>
        </w:rPr>
        <w:t xml:space="preserve"> </w:t>
      </w:r>
      <w:r w:rsidRPr="001C03B9">
        <w:rPr>
          <w:bCs/>
          <w:i/>
          <w:color w:val="000000" w:themeColor="text1"/>
        </w:rPr>
        <w:t xml:space="preserve">(bao gồm ngân sách </w:t>
      </w:r>
      <w:r w:rsidR="005A3F8E" w:rsidRPr="001C03B9">
        <w:rPr>
          <w:bCs/>
          <w:i/>
          <w:color w:val="000000" w:themeColor="text1"/>
        </w:rPr>
        <w:t xml:space="preserve">Tỉnh </w:t>
      </w:r>
      <w:r w:rsidRPr="001C03B9">
        <w:rPr>
          <w:bCs/>
          <w:i/>
          <w:color w:val="000000" w:themeColor="text1"/>
        </w:rPr>
        <w:t>bổ sung và bổ sung nguồn tăng thu tiết kiệm chi năm trước sang</w:t>
      </w:r>
      <w:r w:rsidR="009D7B46" w:rsidRPr="001C03B9">
        <w:rPr>
          <w:bCs/>
          <w:i/>
          <w:color w:val="000000" w:themeColor="text1"/>
        </w:rPr>
        <w:t>).</w:t>
      </w:r>
      <w:r w:rsidR="009D7B46" w:rsidRPr="001C03B9">
        <w:rPr>
          <w:bCs/>
          <w:color w:val="000000" w:themeColor="text1"/>
          <w:szCs w:val="28"/>
          <w:lang w:val="it-IT"/>
        </w:rPr>
        <w:t xml:space="preserve"> Tính riêng nguồn vốn</w:t>
      </w:r>
      <w:r w:rsidR="004A7775" w:rsidRPr="001C03B9">
        <w:rPr>
          <w:bCs/>
          <w:color w:val="000000" w:themeColor="text1"/>
          <w:szCs w:val="28"/>
          <w:lang w:val="it-IT"/>
        </w:rPr>
        <w:t xml:space="preserve"> đầu tư phát triển do ngân sách </w:t>
      </w:r>
      <w:r w:rsidR="009D7B46" w:rsidRPr="001C03B9">
        <w:rPr>
          <w:bCs/>
          <w:color w:val="000000" w:themeColor="text1"/>
          <w:szCs w:val="28"/>
          <w:lang w:val="it-IT"/>
        </w:rPr>
        <w:t xml:space="preserve">Thành phố quản lý trong năm </w:t>
      </w:r>
      <w:r w:rsidR="009D7B46" w:rsidRPr="001C03B9">
        <w:rPr>
          <w:bCs/>
          <w:color w:val="000000" w:themeColor="text1"/>
          <w:szCs w:val="28"/>
          <w:lang w:val="vi-VN"/>
        </w:rPr>
        <w:t xml:space="preserve">ước </w:t>
      </w:r>
      <w:r w:rsidR="009D7B46" w:rsidRPr="001C03B9">
        <w:rPr>
          <w:bCs/>
          <w:color w:val="000000" w:themeColor="text1"/>
          <w:szCs w:val="28"/>
          <w:lang w:val="it-IT"/>
        </w:rPr>
        <w:t xml:space="preserve">thực hiện 298.000 </w:t>
      </w:r>
      <w:r w:rsidR="00334193">
        <w:rPr>
          <w:bCs/>
          <w:color w:val="000000" w:themeColor="text1"/>
          <w:szCs w:val="28"/>
          <w:lang w:val="it-IT"/>
        </w:rPr>
        <w:t>tr.đồng</w:t>
      </w:r>
      <w:r w:rsidR="009D7B46" w:rsidRPr="001C03B9">
        <w:rPr>
          <w:bCs/>
          <w:color w:val="000000" w:themeColor="text1"/>
          <w:szCs w:val="28"/>
          <w:lang w:val="it-IT"/>
        </w:rPr>
        <w:t>, bằng 100% so kế hoạch</w:t>
      </w:r>
      <w:r w:rsidR="009D7B46" w:rsidRPr="001C03B9">
        <w:rPr>
          <w:bCs/>
          <w:color w:val="000000" w:themeColor="text1"/>
          <w:szCs w:val="28"/>
        </w:rPr>
        <w:t xml:space="preserve"> và </w:t>
      </w:r>
      <w:r w:rsidR="004A7775" w:rsidRPr="001C03B9">
        <w:rPr>
          <w:bCs/>
          <w:iCs/>
          <w:color w:val="000000" w:themeColor="text1"/>
        </w:rPr>
        <w:t>c</w:t>
      </w:r>
      <w:r w:rsidR="009D7B46" w:rsidRPr="001C03B9">
        <w:rPr>
          <w:bCs/>
          <w:iCs/>
          <w:color w:val="000000" w:themeColor="text1"/>
        </w:rPr>
        <w:t>ác khoản chi thường xuyên:</w:t>
      </w:r>
      <w:r w:rsidR="009D7B46" w:rsidRPr="001C03B9">
        <w:rPr>
          <w:bCs/>
          <w:color w:val="000000" w:themeColor="text1"/>
        </w:rPr>
        <w:t xml:space="preserve"> 529.188 tr.đồng, bằng 144,45% so dự toán Tỉnh và </w:t>
      </w:r>
      <w:r w:rsidR="009D7B46" w:rsidRPr="001C03B9">
        <w:rPr>
          <w:bCs/>
          <w:color w:val="000000" w:themeColor="text1"/>
          <w:lang w:val="vi-VN"/>
        </w:rPr>
        <w:t xml:space="preserve">dự toán </w:t>
      </w:r>
      <w:r w:rsidR="00995FA6" w:rsidRPr="001C03B9">
        <w:rPr>
          <w:color w:val="000000" w:themeColor="text1"/>
        </w:rPr>
        <w:t>Hội đồng nhân dân</w:t>
      </w:r>
      <w:r w:rsidR="009D7B46" w:rsidRPr="001C03B9">
        <w:rPr>
          <w:bCs/>
          <w:color w:val="000000" w:themeColor="text1"/>
        </w:rPr>
        <w:t xml:space="preserve"> Thành phố; Chi dự phòng ngân sách: 5.548 </w:t>
      </w:r>
      <w:r w:rsidR="00334193">
        <w:rPr>
          <w:bCs/>
          <w:color w:val="000000" w:themeColor="text1"/>
        </w:rPr>
        <w:t>tr.đồng</w:t>
      </w:r>
      <w:r w:rsidR="009D7B46" w:rsidRPr="001C03B9">
        <w:rPr>
          <w:bCs/>
          <w:color w:val="000000" w:themeColor="text1"/>
        </w:rPr>
        <w:t>, bằng 48,25%</w:t>
      </w:r>
      <w:r w:rsidR="009D7B46" w:rsidRPr="001C03B9">
        <w:rPr>
          <w:bCs/>
          <w:color w:val="000000" w:themeColor="text1"/>
          <w:lang w:val="vi-VN"/>
        </w:rPr>
        <w:t xml:space="preserve"> so dự toán Tỉnh giao</w:t>
      </w:r>
      <w:r w:rsidR="00E61475" w:rsidRPr="001C03B9">
        <w:rPr>
          <w:bCs/>
          <w:color w:val="000000" w:themeColor="text1"/>
          <w:lang w:val="vi-VN"/>
        </w:rPr>
        <w:t xml:space="preserve"> và dự toán </w:t>
      </w:r>
      <w:r w:rsidR="0059431F" w:rsidRPr="001C03B9">
        <w:rPr>
          <w:color w:val="000000" w:themeColor="text1"/>
        </w:rPr>
        <w:t>Hội đồng nhân dân</w:t>
      </w:r>
      <w:r w:rsidR="00E61475" w:rsidRPr="001C03B9">
        <w:rPr>
          <w:bCs/>
          <w:color w:val="000000" w:themeColor="text1"/>
          <w:lang w:val="vi-VN"/>
        </w:rPr>
        <w:t xml:space="preserve"> Thành phố giao</w:t>
      </w:r>
      <w:r w:rsidR="00027595">
        <w:rPr>
          <w:bCs/>
          <w:color w:val="000000" w:themeColor="text1"/>
        </w:rPr>
        <w:t>.</w:t>
      </w:r>
    </w:p>
    <w:p w14:paraId="0BC1C45F" w14:textId="71571426" w:rsidR="0071503A" w:rsidRPr="001C03B9" w:rsidRDefault="0071503A" w:rsidP="00027595">
      <w:pPr>
        <w:pStyle w:val="BodyText"/>
        <w:spacing w:before="0" w:after="120"/>
        <w:jc w:val="center"/>
        <w:rPr>
          <w:bCs/>
          <w:color w:val="000000" w:themeColor="text1"/>
        </w:rPr>
      </w:pPr>
      <w:r w:rsidRPr="001C03B9">
        <w:rPr>
          <w:i/>
          <w:color w:val="000000" w:themeColor="text1"/>
        </w:rPr>
        <w:t>(Biểu số 0</w:t>
      </w:r>
      <w:r w:rsidRPr="001C03B9">
        <w:rPr>
          <w:i/>
          <w:color w:val="000000" w:themeColor="text1"/>
          <w:lang w:val="vi-VN"/>
        </w:rPr>
        <w:t>2</w:t>
      </w:r>
      <w:r w:rsidRPr="001C03B9">
        <w:rPr>
          <w:i/>
          <w:color w:val="000000" w:themeColor="text1"/>
        </w:rPr>
        <w:t>-</w:t>
      </w:r>
      <w:smartTag w:uri="urn:schemas-microsoft-com:office:smarttags" w:element="place">
        <w:smartTag w:uri="urn:schemas-microsoft-com:office:smarttags" w:element="City">
          <w:r w:rsidRPr="001C03B9">
            <w:rPr>
              <w:i/>
              <w:color w:val="000000" w:themeColor="text1"/>
            </w:rPr>
            <w:t>Chi</w:t>
          </w:r>
        </w:smartTag>
        <w:r w:rsidRPr="001C03B9">
          <w:rPr>
            <w:i/>
            <w:color w:val="000000" w:themeColor="text1"/>
          </w:rPr>
          <w:t xml:space="preserve"> </w:t>
        </w:r>
        <w:smartTag w:uri="urn:schemas-microsoft-com:office:smarttags" w:element="State">
          <w:r w:rsidRPr="001C03B9">
            <w:rPr>
              <w:i/>
              <w:color w:val="000000" w:themeColor="text1"/>
            </w:rPr>
            <w:t>NS</w:t>
          </w:r>
        </w:smartTag>
      </w:smartTag>
      <w:r w:rsidRPr="001C03B9">
        <w:rPr>
          <w:i/>
          <w:color w:val="000000" w:themeColor="text1"/>
        </w:rPr>
        <w:t>)</w:t>
      </w:r>
      <w:r w:rsidR="004A7775" w:rsidRPr="001C03B9">
        <w:rPr>
          <w:i/>
          <w:color w:val="000000" w:themeColor="text1"/>
        </w:rPr>
        <w:t>.</w:t>
      </w:r>
    </w:p>
    <w:p w14:paraId="25440F43" w14:textId="0188A4D6" w:rsidR="00D4300F" w:rsidRDefault="0071503A" w:rsidP="00B17078">
      <w:pPr>
        <w:spacing w:after="120"/>
        <w:ind w:firstLine="720"/>
        <w:jc w:val="both"/>
        <w:rPr>
          <w:color w:val="000000" w:themeColor="text1"/>
        </w:rPr>
      </w:pPr>
      <w:r w:rsidRPr="001C03B9">
        <w:rPr>
          <w:b/>
          <w:color w:val="000000" w:themeColor="text1"/>
        </w:rPr>
        <w:t xml:space="preserve">3. </w:t>
      </w:r>
      <w:r w:rsidRPr="001C03B9">
        <w:rPr>
          <w:b/>
          <w:color w:val="000000" w:themeColor="text1"/>
          <w:lang w:val="vi-VN"/>
        </w:rPr>
        <w:t>Thu c</w:t>
      </w:r>
      <w:r w:rsidRPr="001C03B9">
        <w:rPr>
          <w:b/>
          <w:color w:val="000000" w:themeColor="text1"/>
        </w:rPr>
        <w:t xml:space="preserve">hi để lại qua cân </w:t>
      </w:r>
      <w:r w:rsidR="009D7B46" w:rsidRPr="001C03B9">
        <w:rPr>
          <w:color w:val="000000" w:themeColor="text1"/>
        </w:rPr>
        <w:t xml:space="preserve">là </w:t>
      </w:r>
      <w:r w:rsidR="00132EC6" w:rsidRPr="001C03B9">
        <w:rPr>
          <w:color w:val="000000" w:themeColor="text1"/>
        </w:rPr>
        <w:t>13.430</w:t>
      </w:r>
      <w:r w:rsidR="009D7B46" w:rsidRPr="001C03B9">
        <w:rPr>
          <w:color w:val="000000" w:themeColor="text1"/>
        </w:rPr>
        <w:t xml:space="preserve"> tr.đồng, </w:t>
      </w:r>
      <w:r w:rsidR="009D7B46" w:rsidRPr="001C03B9">
        <w:rPr>
          <w:color w:val="000000" w:themeColor="text1"/>
          <w:lang w:val="vi-VN"/>
        </w:rPr>
        <w:t xml:space="preserve">đạt </w:t>
      </w:r>
      <w:r w:rsidR="00132EC6" w:rsidRPr="001C03B9">
        <w:rPr>
          <w:color w:val="000000" w:themeColor="text1"/>
          <w:lang w:val="en-GB"/>
        </w:rPr>
        <w:t>100</w:t>
      </w:r>
      <w:r w:rsidR="009D7B46" w:rsidRPr="001C03B9">
        <w:rPr>
          <w:color w:val="000000" w:themeColor="text1"/>
        </w:rPr>
        <w:t xml:space="preserve">% so dự toán </w:t>
      </w:r>
      <w:r w:rsidR="0077722E" w:rsidRPr="001C03B9">
        <w:rPr>
          <w:color w:val="000000" w:themeColor="text1"/>
        </w:rPr>
        <w:t>Hội đồng nhân dân</w:t>
      </w:r>
      <w:r w:rsidR="009D7B46" w:rsidRPr="001C03B9">
        <w:rPr>
          <w:color w:val="000000" w:themeColor="text1"/>
        </w:rPr>
        <w:t xml:space="preserve"> Thành phố giao.</w:t>
      </w:r>
      <w:r w:rsidR="009D7B46" w:rsidRPr="001C03B9">
        <w:rPr>
          <w:color w:val="000000" w:themeColor="text1"/>
          <w:lang w:val="vi-VN"/>
        </w:rPr>
        <w:t xml:space="preserve"> </w:t>
      </w:r>
      <w:r w:rsidR="009D7B46" w:rsidRPr="001C03B9">
        <w:rPr>
          <w:color w:val="000000" w:themeColor="text1"/>
        </w:rPr>
        <w:t xml:space="preserve">Chủ yếu là thu từ hoạt động quản lý chợ; thu phí tạm sử </w:t>
      </w:r>
      <w:r w:rsidR="009D7B46" w:rsidRPr="001C03B9">
        <w:rPr>
          <w:color w:val="000000" w:themeColor="text1"/>
        </w:rPr>
        <w:lastRenderedPageBreak/>
        <w:t xml:space="preserve">dụng lòng đường hè phố; học phí. Đối với các đơn vị sự nghiệp cấp thành phố ước thu đạt 100% dự toán, tuy nhiên đối với các điểm trường do ảnh chính sách miễn giảm học phí nên thu học phí </w:t>
      </w:r>
      <w:r w:rsidR="00ED5355" w:rsidRPr="001C03B9">
        <w:rPr>
          <w:color w:val="000000" w:themeColor="text1"/>
        </w:rPr>
        <w:t>không đạt dự toán giao</w:t>
      </w:r>
      <w:r w:rsidR="00D4300F">
        <w:rPr>
          <w:color w:val="000000" w:themeColor="text1"/>
        </w:rPr>
        <w:t>.</w:t>
      </w:r>
    </w:p>
    <w:p w14:paraId="7BB36B65" w14:textId="72285CBD" w:rsidR="0071503A" w:rsidRPr="001C03B9" w:rsidRDefault="0071503A" w:rsidP="00D4300F">
      <w:pPr>
        <w:spacing w:after="120"/>
        <w:jc w:val="center"/>
        <w:rPr>
          <w:i/>
          <w:color w:val="000000" w:themeColor="text1"/>
        </w:rPr>
      </w:pPr>
      <w:r w:rsidRPr="001C03B9">
        <w:rPr>
          <w:i/>
          <w:color w:val="000000" w:themeColor="text1"/>
        </w:rPr>
        <w:t>(Biểu số 0</w:t>
      </w:r>
      <w:r w:rsidRPr="001C03B9">
        <w:rPr>
          <w:i/>
          <w:color w:val="000000" w:themeColor="text1"/>
          <w:lang w:val="vi-VN"/>
        </w:rPr>
        <w:t>3</w:t>
      </w:r>
      <w:r w:rsidRPr="001C03B9">
        <w:rPr>
          <w:i/>
          <w:color w:val="000000" w:themeColor="text1"/>
        </w:rPr>
        <w:t>-</w:t>
      </w:r>
      <w:r w:rsidRPr="001C03B9">
        <w:rPr>
          <w:i/>
          <w:color w:val="000000" w:themeColor="text1"/>
          <w:lang w:val="vi-VN"/>
        </w:rPr>
        <w:t>QLQCĐ</w:t>
      </w:r>
      <w:r w:rsidRPr="001C03B9">
        <w:rPr>
          <w:i/>
          <w:color w:val="000000" w:themeColor="text1"/>
        </w:rPr>
        <w:t>)</w:t>
      </w:r>
    </w:p>
    <w:p w14:paraId="2D2BEC64" w14:textId="5592474D" w:rsidR="00394CB9" w:rsidRPr="001C03B9" w:rsidRDefault="00056C00" w:rsidP="00B17078">
      <w:pPr>
        <w:spacing w:after="120"/>
        <w:ind w:firstLine="720"/>
        <w:jc w:val="both"/>
        <w:rPr>
          <w:b/>
          <w:color w:val="000000" w:themeColor="text1"/>
          <w:szCs w:val="28"/>
          <w:lang w:val="vi-VN"/>
        </w:rPr>
      </w:pPr>
      <w:r w:rsidRPr="001C03B9">
        <w:rPr>
          <w:b/>
          <w:color w:val="000000" w:themeColor="text1"/>
          <w:szCs w:val="28"/>
        </w:rPr>
        <w:t xml:space="preserve">III. NHẬN XÉT, ĐÁNH GIÁ </w:t>
      </w:r>
    </w:p>
    <w:p w14:paraId="091884FC" w14:textId="77777777" w:rsidR="005C6493" w:rsidRPr="001C03B9" w:rsidRDefault="005C6493" w:rsidP="00B17078">
      <w:pPr>
        <w:pStyle w:val="BodyTextIndent"/>
        <w:spacing w:after="120"/>
        <w:rPr>
          <w:b/>
          <w:color w:val="000000" w:themeColor="text1"/>
        </w:rPr>
      </w:pPr>
      <w:r w:rsidRPr="001C03B9">
        <w:rPr>
          <w:b/>
          <w:color w:val="000000" w:themeColor="text1"/>
        </w:rPr>
        <w:t>1. Những thuận lợi, đạt được:</w:t>
      </w:r>
    </w:p>
    <w:p w14:paraId="5752C7A7" w14:textId="3530F0B4" w:rsidR="001F53D1" w:rsidRPr="001C03B9" w:rsidRDefault="005C6493" w:rsidP="00B17078">
      <w:pPr>
        <w:pStyle w:val="BodyTextIndent"/>
        <w:spacing w:after="120"/>
        <w:rPr>
          <w:bCs/>
          <w:color w:val="000000" w:themeColor="text1"/>
        </w:rPr>
      </w:pPr>
      <w:r w:rsidRPr="001C03B9">
        <w:rPr>
          <w:color w:val="000000" w:themeColor="text1"/>
        </w:rPr>
        <w:t xml:space="preserve">- Quán triệt chỉ đạo của Tỉnh, Thành ủy, </w:t>
      </w:r>
      <w:r w:rsidR="005E75DB" w:rsidRPr="001C03B9">
        <w:rPr>
          <w:color w:val="000000" w:themeColor="text1"/>
        </w:rPr>
        <w:t>Hội đồng nhân dân</w:t>
      </w:r>
      <w:r w:rsidRPr="001C03B9">
        <w:rPr>
          <w:color w:val="000000" w:themeColor="text1"/>
        </w:rPr>
        <w:t xml:space="preserve"> Thành phố, </w:t>
      </w:r>
      <w:r w:rsidR="00F5557E">
        <w:rPr>
          <w:color w:val="000000" w:themeColor="text1"/>
        </w:rPr>
        <w:t>Ủy ban nhân dân</w:t>
      </w:r>
      <w:r w:rsidRPr="001C03B9">
        <w:rPr>
          <w:color w:val="000000" w:themeColor="text1"/>
        </w:rPr>
        <w:t xml:space="preserve"> Thành phố đã </w:t>
      </w:r>
      <w:r w:rsidR="001F53D1" w:rsidRPr="001C03B9">
        <w:rPr>
          <w:bCs/>
          <w:color w:val="000000" w:themeColor="text1"/>
        </w:rPr>
        <w:t xml:space="preserve">đã tập trung </w:t>
      </w:r>
      <w:r w:rsidR="001F53D1" w:rsidRPr="001C03B9">
        <w:rPr>
          <w:color w:val="000000" w:themeColor="text1"/>
        </w:rPr>
        <w:t xml:space="preserve">chỉ đạo </w:t>
      </w:r>
      <w:r w:rsidR="001F53D1" w:rsidRPr="001C03B9">
        <w:rPr>
          <w:bCs/>
          <w:color w:val="000000" w:themeColor="text1"/>
        </w:rPr>
        <w:t>điều hành dự toán ngân sách nhà nước chủ động, chặt chẽ, bảo đảm kỷ luật tài chính, ngân sách, an sinh xã hội, bảo đảm đúng dự toán được duyệt. Ngân sách địa phương tiếp tục thực hiện các chính sách, chế độ về đảm bảo an sinh xã hội. Đẩy nhanh tiến độ thực hiện chi thường xuyên, hạn chế tối đa việc điều chỉnh nhiệm vụ chi. Tăng cường công tác thực hành tiết kiệm, chống lãng phí, nâng cao hiệu quả sử dụng ngân sách nhà nước; chủ động rà soát, sắp xếp các nhiệm vụ chi, cắt giảm tối đa các nhiệm vụ chi chưa thực sự cần thiết. Tăng cường công tác thanh tra, kiểm tra tài chính và phòng chống tham nhũng góp phần giữ nghiêm kỷ cương, kỷ luật tài chính nhằm quản lý kinh phí, tài sản công chặt chẽ, tiết kiệm, hiệu lực, hiệu quả.</w:t>
      </w:r>
    </w:p>
    <w:p w14:paraId="32B542E1" w14:textId="4C1286CB" w:rsidR="005C6493" w:rsidRPr="001C03B9" w:rsidRDefault="005C6493" w:rsidP="00B17078">
      <w:pPr>
        <w:pStyle w:val="BodyTextIndent"/>
        <w:spacing w:after="120"/>
        <w:rPr>
          <w:color w:val="000000" w:themeColor="text1"/>
        </w:rPr>
      </w:pPr>
      <w:r w:rsidRPr="001C03B9">
        <w:rPr>
          <w:color w:val="000000" w:themeColor="text1"/>
        </w:rPr>
        <w:t xml:space="preserve">- Cơ quan Thuế đã tập trung triển khai làm tốt công tác quản lý thu ngay từ đầu năm, rà soát, nắm chắc đối tượng, nguồn thu ngân sách trên địa bàn, kiểm tra việc kê khai, quyết toán thuế của doanh nghiệp, để thu đúng, đủ, kịp thời số phát sinh vào </w:t>
      </w:r>
      <w:r w:rsidR="00DA5311">
        <w:rPr>
          <w:color w:val="000000" w:themeColor="text1"/>
        </w:rPr>
        <w:t>ngân sách Nhà nước</w:t>
      </w:r>
      <w:r w:rsidRPr="001C03B9">
        <w:rPr>
          <w:color w:val="000000" w:themeColor="text1"/>
        </w:rPr>
        <w:t xml:space="preserve">. Làm tốt công tác tuyên truyền, phổ biến chính sách, hướng dẫn và tạo điều kiện thuận lợi cho người nộp thuế theo phương thức điện tử; xử lý việc gia hạn cho người nộp thuế đúng chế độ quy định, đảm bảo kịp thời, tăng cường kiểm tra, giám sát, tránh việc lợi dụng chính sách để trục lợi từ </w:t>
      </w:r>
      <w:r w:rsidR="00BB42E2">
        <w:rPr>
          <w:color w:val="000000" w:themeColor="text1"/>
        </w:rPr>
        <w:t>ngân sách Nhà nước</w:t>
      </w:r>
      <w:r w:rsidRPr="001C03B9">
        <w:rPr>
          <w:color w:val="000000" w:themeColor="text1"/>
        </w:rPr>
        <w:t>. </w:t>
      </w:r>
    </w:p>
    <w:p w14:paraId="447EDFDC" w14:textId="77777777" w:rsidR="004E49F2" w:rsidRPr="001C03B9" w:rsidRDefault="002113A2" w:rsidP="00B17078">
      <w:pPr>
        <w:spacing w:after="120"/>
        <w:ind w:firstLine="720"/>
        <w:jc w:val="both"/>
        <w:rPr>
          <w:b/>
          <w:color w:val="000000" w:themeColor="text1"/>
          <w:szCs w:val="28"/>
        </w:rPr>
      </w:pPr>
      <w:r w:rsidRPr="001C03B9">
        <w:rPr>
          <w:b/>
          <w:color w:val="000000" w:themeColor="text1"/>
          <w:szCs w:val="28"/>
          <w:lang w:val="vi-VN"/>
        </w:rPr>
        <w:t>2</w:t>
      </w:r>
      <w:r w:rsidR="00720467" w:rsidRPr="001C03B9">
        <w:rPr>
          <w:b/>
          <w:color w:val="000000" w:themeColor="text1"/>
          <w:szCs w:val="28"/>
        </w:rPr>
        <w:t>. Những khó khăn, hạn chế:</w:t>
      </w:r>
    </w:p>
    <w:p w14:paraId="525EDB5B" w14:textId="1501CF3A" w:rsidR="005C6493" w:rsidRPr="001C03B9" w:rsidRDefault="005C6493" w:rsidP="00B17078">
      <w:pPr>
        <w:spacing w:after="120"/>
        <w:ind w:firstLine="720"/>
        <w:jc w:val="both"/>
        <w:rPr>
          <w:color w:val="000000" w:themeColor="text1"/>
        </w:rPr>
      </w:pPr>
      <w:r w:rsidRPr="001C03B9">
        <w:rPr>
          <w:color w:val="000000" w:themeColor="text1"/>
        </w:rPr>
        <w:t>- Một số khoản thu ước đạt thấp so kế hoạch như</w:t>
      </w:r>
      <w:r w:rsidR="00630F80" w:rsidRPr="001C03B9">
        <w:rPr>
          <w:color w:val="000000" w:themeColor="text1"/>
        </w:rPr>
        <w:t xml:space="preserve">: </w:t>
      </w:r>
      <w:r w:rsidR="00DD0785" w:rsidRPr="001C03B9">
        <w:rPr>
          <w:color w:val="000000" w:themeColor="text1"/>
        </w:rPr>
        <w:t>Thuế giá trị gia tăng</w:t>
      </w:r>
      <w:r w:rsidR="007378B2" w:rsidRPr="001C03B9">
        <w:rPr>
          <w:color w:val="000000" w:themeColor="text1"/>
        </w:rPr>
        <w:t xml:space="preserve"> </w:t>
      </w:r>
      <w:r w:rsidR="007378B2" w:rsidRPr="001C03B9">
        <w:rPr>
          <w:color w:val="000000" w:themeColor="text1"/>
          <w:szCs w:val="28"/>
        </w:rPr>
        <w:t xml:space="preserve">giảm </w:t>
      </w:r>
      <w:r w:rsidR="007378B2" w:rsidRPr="001C03B9">
        <w:rPr>
          <w:i/>
          <w:color w:val="000000" w:themeColor="text1"/>
          <w:szCs w:val="28"/>
        </w:rPr>
        <w:t xml:space="preserve">(do </w:t>
      </w:r>
      <w:r w:rsidR="00DE5416">
        <w:rPr>
          <w:i/>
          <w:color w:val="000000" w:themeColor="text1"/>
          <w:szCs w:val="28"/>
        </w:rPr>
        <w:t>thực hiện</w:t>
      </w:r>
      <w:r w:rsidR="007378B2" w:rsidRPr="001C03B9">
        <w:rPr>
          <w:i/>
          <w:color w:val="000000" w:themeColor="text1"/>
          <w:szCs w:val="28"/>
        </w:rPr>
        <w:t xml:space="preserve"> theo Nghị định số 94/2023/NĐ-CP của Chính phủ về thực hiện Nghị quyết số 110/2023/QH15 ngày 29</w:t>
      </w:r>
      <w:r w:rsidR="007F7CB3">
        <w:rPr>
          <w:i/>
          <w:color w:val="000000" w:themeColor="text1"/>
          <w:szCs w:val="28"/>
        </w:rPr>
        <w:t xml:space="preserve"> tháng </w:t>
      </w:r>
      <w:r w:rsidR="007378B2" w:rsidRPr="001C03B9">
        <w:rPr>
          <w:i/>
          <w:color w:val="000000" w:themeColor="text1"/>
          <w:szCs w:val="28"/>
        </w:rPr>
        <w:t>11</w:t>
      </w:r>
      <w:r w:rsidR="007F7CB3">
        <w:rPr>
          <w:i/>
          <w:color w:val="000000" w:themeColor="text1"/>
          <w:szCs w:val="28"/>
        </w:rPr>
        <w:t xml:space="preserve"> năm </w:t>
      </w:r>
      <w:r w:rsidR="007378B2" w:rsidRPr="001C03B9">
        <w:rPr>
          <w:i/>
          <w:color w:val="000000" w:themeColor="text1"/>
          <w:szCs w:val="28"/>
        </w:rPr>
        <w:t>2023 của Quốc hội</w:t>
      </w:r>
      <w:r w:rsidR="008F3553">
        <w:rPr>
          <w:i/>
          <w:color w:val="000000" w:themeColor="text1"/>
          <w:szCs w:val="28"/>
        </w:rPr>
        <w:t>,</w:t>
      </w:r>
      <w:r w:rsidR="007378B2" w:rsidRPr="001C03B9">
        <w:rPr>
          <w:i/>
          <w:color w:val="000000" w:themeColor="text1"/>
          <w:szCs w:val="28"/>
        </w:rPr>
        <w:t xml:space="preserve"> kể từ </w:t>
      </w:r>
      <w:r w:rsidR="00BF7E0A">
        <w:rPr>
          <w:i/>
          <w:color w:val="000000" w:themeColor="text1"/>
          <w:szCs w:val="28"/>
        </w:rPr>
        <w:t xml:space="preserve">ngày </w:t>
      </w:r>
      <w:r w:rsidR="007378B2" w:rsidRPr="001C03B9">
        <w:rPr>
          <w:i/>
          <w:color w:val="000000" w:themeColor="text1"/>
          <w:szCs w:val="28"/>
        </w:rPr>
        <w:t>01/01/2024 đến</w:t>
      </w:r>
      <w:r w:rsidR="00BF7E0A">
        <w:rPr>
          <w:i/>
          <w:color w:val="000000" w:themeColor="text1"/>
          <w:szCs w:val="28"/>
        </w:rPr>
        <w:t xml:space="preserve"> ngày</w:t>
      </w:r>
      <w:r w:rsidR="007378B2" w:rsidRPr="001C03B9">
        <w:rPr>
          <w:i/>
          <w:color w:val="000000" w:themeColor="text1"/>
          <w:szCs w:val="28"/>
        </w:rPr>
        <w:t xml:space="preserve"> 30/6/2024)</w:t>
      </w:r>
      <w:r w:rsidR="00DD0785" w:rsidRPr="001C03B9">
        <w:rPr>
          <w:color w:val="000000" w:themeColor="text1"/>
        </w:rPr>
        <w:t>, t</w:t>
      </w:r>
      <w:r w:rsidRPr="001C03B9">
        <w:rPr>
          <w:color w:val="000000" w:themeColor="text1"/>
        </w:rPr>
        <w:t xml:space="preserve">huế thu nhập cá nhân, thu cho thuê mặt đất, mặt nước; </w:t>
      </w:r>
      <w:r w:rsidR="00D56515" w:rsidRPr="001C03B9">
        <w:rPr>
          <w:color w:val="000000" w:themeColor="text1"/>
        </w:rPr>
        <w:t>t</w:t>
      </w:r>
      <w:r w:rsidRPr="001C03B9">
        <w:rPr>
          <w:color w:val="000000" w:themeColor="text1"/>
        </w:rPr>
        <w:t>hu tiền sử dụng đất</w:t>
      </w:r>
      <w:r w:rsidR="00630F80" w:rsidRPr="001C03B9">
        <w:rPr>
          <w:color w:val="000000" w:themeColor="text1"/>
        </w:rPr>
        <w:t>,..</w:t>
      </w:r>
      <w:r w:rsidR="00F26265" w:rsidRPr="001C03B9">
        <w:rPr>
          <w:color w:val="000000" w:themeColor="text1"/>
        </w:rPr>
        <w:t xml:space="preserve"> và t</w:t>
      </w:r>
      <w:r w:rsidRPr="001C03B9">
        <w:rPr>
          <w:color w:val="000000" w:themeColor="text1"/>
        </w:rPr>
        <w:t>hu nền nhà cụm tuyến dân cư, thu đê bao.</w:t>
      </w:r>
    </w:p>
    <w:p w14:paraId="1C120322" w14:textId="52868CD4" w:rsidR="00630F80" w:rsidRPr="001C03B9" w:rsidRDefault="005C6493" w:rsidP="00B17078">
      <w:pPr>
        <w:spacing w:after="120"/>
        <w:ind w:firstLine="720"/>
        <w:jc w:val="both"/>
        <w:rPr>
          <w:bCs/>
          <w:color w:val="000000" w:themeColor="text1"/>
          <w:spacing w:val="-2"/>
        </w:rPr>
      </w:pPr>
      <w:r w:rsidRPr="001C03B9">
        <w:rPr>
          <w:color w:val="000000" w:themeColor="text1"/>
        </w:rPr>
        <w:t>- Nguồn thu của các đơn vị s</w:t>
      </w:r>
      <w:r w:rsidR="00630F80" w:rsidRPr="001C03B9">
        <w:rPr>
          <w:color w:val="000000" w:themeColor="text1"/>
        </w:rPr>
        <w:t>ự</w:t>
      </w:r>
      <w:r w:rsidRPr="001C03B9">
        <w:rPr>
          <w:color w:val="000000" w:themeColor="text1"/>
        </w:rPr>
        <w:t xml:space="preserve"> nghiệp còn hạn chế, không phát triển </w:t>
      </w:r>
      <w:r w:rsidR="00630F80" w:rsidRPr="001C03B9">
        <w:rPr>
          <w:color w:val="000000" w:themeColor="text1"/>
        </w:rPr>
        <w:t xml:space="preserve">được </w:t>
      </w:r>
      <w:r w:rsidRPr="001C03B9">
        <w:rPr>
          <w:color w:val="000000" w:themeColor="text1"/>
        </w:rPr>
        <w:t>nguồn thu mới</w:t>
      </w:r>
      <w:r w:rsidR="00630F80" w:rsidRPr="001C03B9">
        <w:rPr>
          <w:bCs/>
          <w:color w:val="000000" w:themeColor="text1"/>
          <w:spacing w:val="-2"/>
        </w:rPr>
        <w:t>.</w:t>
      </w:r>
    </w:p>
    <w:p w14:paraId="361E9549" w14:textId="55B6B7C9" w:rsidR="00DD0785" w:rsidRPr="001C03B9" w:rsidRDefault="00630F80" w:rsidP="00B17078">
      <w:pPr>
        <w:spacing w:after="120"/>
        <w:ind w:firstLine="720"/>
        <w:jc w:val="both"/>
        <w:rPr>
          <w:rStyle w:val="fontstyle01"/>
          <w:color w:val="000000" w:themeColor="text1"/>
        </w:rPr>
      </w:pPr>
      <w:r w:rsidRPr="001C03B9">
        <w:rPr>
          <w:color w:val="000000" w:themeColor="text1"/>
          <w:szCs w:val="28"/>
        </w:rPr>
        <w:t xml:space="preserve">- </w:t>
      </w:r>
      <w:r w:rsidR="00F26265" w:rsidRPr="001C03B9">
        <w:rPr>
          <w:color w:val="000000" w:themeColor="text1"/>
          <w:szCs w:val="28"/>
        </w:rPr>
        <w:t>Tỷ lệ giải ngân</w:t>
      </w:r>
      <w:r w:rsidRPr="001C03B9">
        <w:rPr>
          <w:color w:val="000000" w:themeColor="text1"/>
          <w:szCs w:val="28"/>
        </w:rPr>
        <w:t xml:space="preserve"> vốn đầu tư công năm 202</w:t>
      </w:r>
      <w:r w:rsidR="00DD0785" w:rsidRPr="001C03B9">
        <w:rPr>
          <w:color w:val="000000" w:themeColor="text1"/>
          <w:szCs w:val="28"/>
        </w:rPr>
        <w:t>4</w:t>
      </w:r>
      <w:r w:rsidRPr="001C03B9">
        <w:rPr>
          <w:color w:val="000000" w:themeColor="text1"/>
          <w:szCs w:val="28"/>
        </w:rPr>
        <w:t xml:space="preserve"> </w:t>
      </w:r>
      <w:r w:rsidR="00F26265" w:rsidRPr="001C03B9">
        <w:rPr>
          <w:color w:val="000000" w:themeColor="text1"/>
          <w:szCs w:val="28"/>
        </w:rPr>
        <w:t>đạt</w:t>
      </w:r>
      <w:r w:rsidRPr="001C03B9">
        <w:rPr>
          <w:color w:val="000000" w:themeColor="text1"/>
          <w:szCs w:val="28"/>
        </w:rPr>
        <w:t xml:space="preserve"> thấp so với </w:t>
      </w:r>
      <w:r w:rsidR="00F26265" w:rsidRPr="001C03B9">
        <w:rPr>
          <w:color w:val="000000" w:themeColor="text1"/>
          <w:szCs w:val="28"/>
        </w:rPr>
        <w:t xml:space="preserve">mặt bằng chung của </w:t>
      </w:r>
      <w:r w:rsidRPr="001C03B9">
        <w:rPr>
          <w:color w:val="000000" w:themeColor="text1"/>
          <w:szCs w:val="28"/>
        </w:rPr>
        <w:t>Tỉnh.</w:t>
      </w:r>
      <w:r w:rsidR="00DD0785" w:rsidRPr="001C03B9">
        <w:rPr>
          <w:color w:val="000000" w:themeColor="text1"/>
          <w:szCs w:val="28"/>
        </w:rPr>
        <w:t xml:space="preserve"> </w:t>
      </w:r>
    </w:p>
    <w:p w14:paraId="4617214C" w14:textId="4E51D062" w:rsidR="001971A6" w:rsidRPr="001C03B9" w:rsidRDefault="00720467" w:rsidP="00B17078">
      <w:pPr>
        <w:spacing w:after="120"/>
        <w:ind w:firstLine="720"/>
        <w:jc w:val="both"/>
        <w:rPr>
          <w:b/>
          <w:color w:val="000000" w:themeColor="text1"/>
          <w:lang w:val="it-IT"/>
        </w:rPr>
      </w:pPr>
      <w:r w:rsidRPr="001C03B9">
        <w:rPr>
          <w:b/>
          <w:color w:val="000000" w:themeColor="text1"/>
          <w:lang w:val="it-IT"/>
        </w:rPr>
        <w:t>3. Nguyên nhân khó khăn:</w:t>
      </w:r>
    </w:p>
    <w:p w14:paraId="49433FA3" w14:textId="2F918CC0" w:rsidR="001971A6" w:rsidRPr="001C03B9" w:rsidRDefault="001971A6" w:rsidP="00B17078">
      <w:pPr>
        <w:pStyle w:val="AAABODY"/>
        <w:spacing w:before="0" w:after="120" w:line="240" w:lineRule="auto"/>
        <w:ind w:firstLine="720"/>
        <w:rPr>
          <w:rFonts w:ascii="Times New Roman" w:hAnsi="Times New Roman"/>
          <w:color w:val="000000" w:themeColor="text1"/>
        </w:rPr>
      </w:pPr>
      <w:r w:rsidRPr="001C03B9">
        <w:rPr>
          <w:rFonts w:ascii="Times New Roman" w:hAnsi="Times New Roman"/>
          <w:color w:val="000000" w:themeColor="text1"/>
        </w:rPr>
        <w:t>- Do tình hình khó khăn của thị trường bất động sản</w:t>
      </w:r>
      <w:r w:rsidR="00D14ABF" w:rsidRPr="001C03B9">
        <w:rPr>
          <w:rFonts w:ascii="Times New Roman" w:hAnsi="Times New Roman"/>
          <w:color w:val="000000" w:themeColor="text1"/>
        </w:rPr>
        <w:t xml:space="preserve"> </w:t>
      </w:r>
      <w:r w:rsidR="00DA5192" w:rsidRPr="001C03B9">
        <w:rPr>
          <w:rFonts w:ascii="Times New Roman" w:hAnsi="Times New Roman"/>
          <w:color w:val="000000" w:themeColor="text1"/>
        </w:rPr>
        <w:t xml:space="preserve">chưa khởi sắc </w:t>
      </w:r>
      <w:r w:rsidR="00D14ABF" w:rsidRPr="001C03B9">
        <w:rPr>
          <w:rFonts w:ascii="Times New Roman" w:hAnsi="Times New Roman"/>
          <w:color w:val="000000" w:themeColor="text1"/>
        </w:rPr>
        <w:t>và luật đất đai có hiệu lực</w:t>
      </w:r>
      <w:r w:rsidRPr="001C03B9">
        <w:rPr>
          <w:rFonts w:ascii="Times New Roman" w:hAnsi="Times New Roman"/>
          <w:color w:val="000000" w:themeColor="text1"/>
        </w:rPr>
        <w:t xml:space="preserve"> ảnh hưởng đến công tác </w:t>
      </w:r>
      <w:r w:rsidR="00D14ABF" w:rsidRPr="001C03B9">
        <w:rPr>
          <w:rFonts w:ascii="Times New Roman" w:hAnsi="Times New Roman"/>
          <w:color w:val="000000" w:themeColor="text1"/>
        </w:rPr>
        <w:t xml:space="preserve">bán đấu giá </w:t>
      </w:r>
      <w:r w:rsidR="00B95B20">
        <w:rPr>
          <w:rFonts w:ascii="Times New Roman" w:hAnsi="Times New Roman"/>
          <w:color w:val="000000" w:themeColor="text1"/>
        </w:rPr>
        <w:t>thu tiền sử dụng đất ;</w:t>
      </w:r>
      <w:r w:rsidRPr="001C03B9">
        <w:rPr>
          <w:rFonts w:ascii="Times New Roman" w:hAnsi="Times New Roman"/>
          <w:bCs/>
          <w:color w:val="000000" w:themeColor="text1"/>
        </w:rPr>
        <w:t xml:space="preserve"> N</w:t>
      </w:r>
      <w:r w:rsidRPr="001C03B9">
        <w:rPr>
          <w:rFonts w:ascii="Times New Roman" w:hAnsi="Times New Roman"/>
          <w:color w:val="000000" w:themeColor="text1"/>
        </w:rPr>
        <w:t xml:space="preserve">ợ </w:t>
      </w:r>
      <w:r w:rsidRPr="001C03B9">
        <w:rPr>
          <w:rFonts w:ascii="Times New Roman" w:hAnsi="Times New Roman"/>
          <w:bCs/>
          <w:color w:val="000000" w:themeColor="text1"/>
        </w:rPr>
        <w:t>nền nhà cụm tuyến dân cư</w:t>
      </w:r>
      <w:r w:rsidRPr="001C03B9">
        <w:rPr>
          <w:rFonts w:ascii="Times New Roman" w:hAnsi="Times New Roman"/>
          <w:color w:val="000000" w:themeColor="text1"/>
        </w:rPr>
        <w:t xml:space="preserve"> còn lại phải thu đa số là những đối tượng thuộc hộ nghèo, hộ đi làm ăn xa ít về địa phương; Mặt khác một số cụm, tuyến dân cư </w:t>
      </w:r>
      <w:r w:rsidRPr="001C03B9">
        <w:rPr>
          <w:rFonts w:ascii="Times New Roman" w:hAnsi="Times New Roman"/>
          <w:color w:val="000000" w:themeColor="text1"/>
        </w:rPr>
        <w:lastRenderedPageBreak/>
        <w:t>vướng mắc về giá thu tại thời điểm cao hơn giá nền được phê duyệt; bên cạnh đó các hộ tái định cư và nền giao thêm nộp tiền phải tính chậm nộp, giá trị chậm nộp rất cao nên người dân khô</w:t>
      </w:r>
      <w:r w:rsidR="00B95B20">
        <w:rPr>
          <w:rFonts w:ascii="Times New Roman" w:hAnsi="Times New Roman"/>
          <w:color w:val="000000" w:themeColor="text1"/>
        </w:rPr>
        <w:t>ng chịu hoặc không khả năng nộp ;</w:t>
      </w:r>
      <w:r w:rsidRPr="001C03B9">
        <w:rPr>
          <w:rFonts w:ascii="Times New Roman" w:hAnsi="Times New Roman"/>
          <w:color w:val="000000" w:themeColor="text1"/>
        </w:rPr>
        <w:t xml:space="preserve"> Các hộ không nộp tiền nợ đê bao đa số là các hộ khó khăn, các hộ xâm canh,...</w:t>
      </w:r>
    </w:p>
    <w:p w14:paraId="14951752" w14:textId="27DB4D89" w:rsidR="00D14ABF" w:rsidRPr="001C03B9" w:rsidRDefault="001971A6" w:rsidP="00B17078">
      <w:pPr>
        <w:spacing w:after="120"/>
        <w:ind w:firstLine="720"/>
        <w:jc w:val="both"/>
        <w:rPr>
          <w:rStyle w:val="fontstyle01"/>
          <w:color w:val="000000" w:themeColor="text1"/>
        </w:rPr>
      </w:pPr>
      <w:r w:rsidRPr="001C03B9">
        <w:rPr>
          <w:color w:val="000000" w:themeColor="text1"/>
          <w:szCs w:val="28"/>
          <w:shd w:val="clear" w:color="auto" w:fill="FFFFFF"/>
        </w:rPr>
        <w:t>-</w:t>
      </w:r>
      <w:r w:rsidR="00B763EA" w:rsidRPr="001C03B9">
        <w:rPr>
          <w:color w:val="000000" w:themeColor="text1"/>
          <w:szCs w:val="28"/>
          <w:shd w:val="clear" w:color="auto" w:fill="FFFFFF"/>
        </w:rPr>
        <w:t xml:space="preserve"> </w:t>
      </w:r>
      <w:r w:rsidR="00401DB2" w:rsidRPr="001C03B9">
        <w:rPr>
          <w:color w:val="000000" w:themeColor="text1"/>
          <w:szCs w:val="28"/>
        </w:rPr>
        <w:t>Công tác bồi thường, giải phóng mặt bằng thực hiện các dự án trọng điểm trên địa bàn còn chậm và d</w:t>
      </w:r>
      <w:r w:rsidR="00D14ABF" w:rsidRPr="001C03B9">
        <w:rPr>
          <w:color w:val="000000" w:themeColor="text1"/>
          <w:szCs w:val="28"/>
        </w:rPr>
        <w:t xml:space="preserve">o </w:t>
      </w:r>
      <w:r w:rsidR="00B95B20">
        <w:rPr>
          <w:color w:val="000000" w:themeColor="text1"/>
          <w:szCs w:val="28"/>
        </w:rPr>
        <w:t xml:space="preserve">thủ tục đầu tư các </w:t>
      </w:r>
      <w:r w:rsidR="00D14ABF" w:rsidRPr="001C03B9">
        <w:rPr>
          <w:color w:val="000000" w:themeColor="text1"/>
          <w:szCs w:val="28"/>
        </w:rPr>
        <w:t xml:space="preserve">dự án khởi công mới </w:t>
      </w:r>
      <w:r w:rsidR="00B95B20">
        <w:rPr>
          <w:color w:val="000000" w:themeColor="text1"/>
          <w:szCs w:val="28"/>
        </w:rPr>
        <w:t>nhiều</w:t>
      </w:r>
      <w:r w:rsidR="00D14ABF" w:rsidRPr="001C03B9">
        <w:rPr>
          <w:color w:val="000000" w:themeColor="text1"/>
          <w:szCs w:val="28"/>
        </w:rPr>
        <w:t xml:space="preserve"> nên chưa có khối lượng thực hiện thanh toán; khan hiếm nguồn cung </w:t>
      </w:r>
      <w:r w:rsidR="008D25B8" w:rsidRPr="001C03B9">
        <w:rPr>
          <w:color w:val="000000" w:themeColor="text1"/>
          <w:szCs w:val="28"/>
        </w:rPr>
        <w:t xml:space="preserve">cấp vật liệu (cát) </w:t>
      </w:r>
      <w:r w:rsidR="00D14ABF" w:rsidRPr="001C03B9">
        <w:rPr>
          <w:color w:val="000000" w:themeColor="text1"/>
          <w:szCs w:val="28"/>
        </w:rPr>
        <w:t xml:space="preserve">đã ảnh hưởng đến tiến độ triển khai và thanh toán kế </w:t>
      </w:r>
      <w:r w:rsidR="00B763EA" w:rsidRPr="001C03B9">
        <w:rPr>
          <w:color w:val="000000" w:themeColor="text1"/>
          <w:szCs w:val="28"/>
        </w:rPr>
        <w:t>hoạch vốn của dự án</w:t>
      </w:r>
      <w:r w:rsidR="00D14ABF" w:rsidRPr="001C03B9">
        <w:rPr>
          <w:color w:val="000000" w:themeColor="text1"/>
          <w:szCs w:val="28"/>
        </w:rPr>
        <w:t>.</w:t>
      </w:r>
      <w:r w:rsidR="00401DB2" w:rsidRPr="001C03B9">
        <w:rPr>
          <w:color w:val="000000" w:themeColor="text1"/>
          <w:szCs w:val="28"/>
        </w:rPr>
        <w:t xml:space="preserve"> </w:t>
      </w:r>
    </w:p>
    <w:p w14:paraId="4FA6C45E" w14:textId="77777777" w:rsidR="00AB451C" w:rsidRDefault="00FA5437" w:rsidP="00AB451C">
      <w:pPr>
        <w:jc w:val="center"/>
        <w:rPr>
          <w:b/>
          <w:color w:val="000000" w:themeColor="text1"/>
          <w:szCs w:val="28"/>
        </w:rPr>
      </w:pPr>
      <w:r w:rsidRPr="001C03B9">
        <w:rPr>
          <w:b/>
          <w:color w:val="000000" w:themeColor="text1"/>
          <w:szCs w:val="28"/>
        </w:rPr>
        <w:t xml:space="preserve">PHẦN </w:t>
      </w:r>
      <w:r w:rsidR="001E74CD" w:rsidRPr="001C03B9">
        <w:rPr>
          <w:b/>
          <w:color w:val="000000" w:themeColor="text1"/>
          <w:szCs w:val="28"/>
        </w:rPr>
        <w:t>II</w:t>
      </w:r>
    </w:p>
    <w:p w14:paraId="29EF581D" w14:textId="0447C03E" w:rsidR="00FA5437" w:rsidRPr="001C03B9" w:rsidRDefault="00FA5437" w:rsidP="00AB451C">
      <w:pPr>
        <w:jc w:val="center"/>
        <w:rPr>
          <w:b/>
          <w:color w:val="000000" w:themeColor="text1"/>
          <w:szCs w:val="28"/>
        </w:rPr>
      </w:pPr>
      <w:r w:rsidRPr="001C03B9">
        <w:rPr>
          <w:b/>
          <w:color w:val="000000" w:themeColor="text1"/>
          <w:szCs w:val="28"/>
        </w:rPr>
        <w:t>DỰ</w:t>
      </w:r>
      <w:r w:rsidR="007E5701" w:rsidRPr="001C03B9">
        <w:rPr>
          <w:b/>
          <w:color w:val="000000" w:themeColor="text1"/>
          <w:szCs w:val="28"/>
        </w:rPr>
        <w:t xml:space="preserve"> TOÁN THU CHI NGÂN SÁCH NĂM 202</w:t>
      </w:r>
      <w:r w:rsidR="003A7A1A" w:rsidRPr="001C03B9">
        <w:rPr>
          <w:b/>
          <w:color w:val="000000" w:themeColor="text1"/>
          <w:szCs w:val="28"/>
        </w:rPr>
        <w:t>5</w:t>
      </w:r>
    </w:p>
    <w:p w14:paraId="5BAE3564" w14:textId="77777777" w:rsidR="00AB451C" w:rsidRDefault="00AB451C" w:rsidP="00B17078">
      <w:pPr>
        <w:pStyle w:val="BodyText"/>
        <w:spacing w:before="0" w:after="120"/>
        <w:ind w:firstLine="720"/>
        <w:rPr>
          <w:color w:val="000000" w:themeColor="text1"/>
          <w:szCs w:val="28"/>
          <w:lang w:val="nb-NO"/>
        </w:rPr>
      </w:pPr>
    </w:p>
    <w:p w14:paraId="509D5D55" w14:textId="7A424717" w:rsidR="003A7A1A" w:rsidRPr="001C03B9" w:rsidRDefault="003A7A1A" w:rsidP="00B17078">
      <w:pPr>
        <w:pStyle w:val="BodyText"/>
        <w:spacing w:before="0" w:after="120"/>
        <w:ind w:firstLine="720"/>
        <w:rPr>
          <w:color w:val="000000" w:themeColor="text1"/>
          <w:szCs w:val="28"/>
          <w:lang w:val="nb-NO"/>
        </w:rPr>
      </w:pPr>
      <w:r w:rsidRPr="001C03B9">
        <w:rPr>
          <w:color w:val="000000" w:themeColor="text1"/>
          <w:szCs w:val="28"/>
          <w:lang w:val="nb-NO"/>
        </w:rPr>
        <w:t xml:space="preserve">Dự toán thu chi năm 2025 trên cơ sở ước thực hiện 2024, một số khoản tăng trên 6% so ước thực hiện; một số khoản bằng dự toán năm 2024 như là thu tiền sử dụng đất, thu hoa lợi công sản tại xã; một số khoản giảm so ước thực hiện như: Thu ngoài quốc doanh, thu cho thuê mặt đất mặt nước, thu khác. Chi ngân sách vẫn theo định mức cũ, có tăng một số định mức mới theo các Nghị quyết của </w:t>
      </w:r>
      <w:r w:rsidR="001D4E4D">
        <w:rPr>
          <w:color w:val="000000" w:themeColor="text1"/>
          <w:szCs w:val="28"/>
          <w:lang w:val="nb-NO"/>
        </w:rPr>
        <w:t>Hội đồng nhân dân Tỉnh</w:t>
      </w:r>
      <w:r w:rsidRPr="001C03B9">
        <w:rPr>
          <w:color w:val="000000" w:themeColor="text1"/>
          <w:szCs w:val="28"/>
          <w:lang w:val="nb-NO"/>
        </w:rPr>
        <w:t xml:space="preserve"> ban hành năm 2024 và chủ yếu là tăng mức lương cơ sở.</w:t>
      </w:r>
    </w:p>
    <w:p w14:paraId="463D3B76" w14:textId="7C46CD2D" w:rsidR="007E5701" w:rsidRPr="001C03B9" w:rsidRDefault="007E062B" w:rsidP="00B17078">
      <w:pPr>
        <w:pStyle w:val="BodyTextIndent"/>
        <w:spacing w:after="120"/>
        <w:rPr>
          <w:b/>
          <w:color w:val="000000" w:themeColor="text1"/>
        </w:rPr>
      </w:pPr>
      <w:r w:rsidRPr="001C03B9">
        <w:rPr>
          <w:b/>
          <w:color w:val="000000" w:themeColor="text1"/>
        </w:rPr>
        <w:t>I.</w:t>
      </w:r>
      <w:r w:rsidR="00B763EA" w:rsidRPr="001C03B9">
        <w:rPr>
          <w:b/>
          <w:color w:val="000000" w:themeColor="text1"/>
        </w:rPr>
        <w:t xml:space="preserve"> </w:t>
      </w:r>
      <w:r w:rsidR="007E5701" w:rsidRPr="001C03B9">
        <w:rPr>
          <w:b/>
          <w:color w:val="000000" w:themeColor="text1"/>
        </w:rPr>
        <w:t>DỰ KIẾN KẾ HOẠCH THU CHI NĂM 202</w:t>
      </w:r>
      <w:r w:rsidR="003A7A1A" w:rsidRPr="001C03B9">
        <w:rPr>
          <w:b/>
          <w:color w:val="000000" w:themeColor="text1"/>
        </w:rPr>
        <w:t>5</w:t>
      </w:r>
      <w:r w:rsidR="007E5701" w:rsidRPr="001C03B9">
        <w:rPr>
          <w:b/>
          <w:color w:val="000000" w:themeColor="text1"/>
        </w:rPr>
        <w:t xml:space="preserve"> NHƯ SAU:</w:t>
      </w:r>
    </w:p>
    <w:p w14:paraId="088D3664" w14:textId="77777777" w:rsidR="00C73BF6" w:rsidRDefault="003B1551" w:rsidP="00B17078">
      <w:pPr>
        <w:pStyle w:val="BodyTextIndent"/>
        <w:spacing w:after="120"/>
        <w:rPr>
          <w:b/>
          <w:color w:val="000000" w:themeColor="text1"/>
        </w:rPr>
      </w:pPr>
      <w:bookmarkStart w:id="0" w:name="_Hlk176276580"/>
      <w:r w:rsidRPr="001C03B9">
        <w:rPr>
          <w:b/>
          <w:color w:val="000000" w:themeColor="text1"/>
        </w:rPr>
        <w:t xml:space="preserve">1. </w:t>
      </w:r>
      <w:r w:rsidR="003A7A1A" w:rsidRPr="001C03B9">
        <w:rPr>
          <w:b/>
          <w:color w:val="000000" w:themeColor="text1"/>
        </w:rPr>
        <w:t xml:space="preserve">Tổng Thu ngân sách năm 2025 là 775.208 </w:t>
      </w:r>
      <w:r w:rsidR="00334193">
        <w:rPr>
          <w:b/>
          <w:color w:val="000000" w:themeColor="text1"/>
        </w:rPr>
        <w:t>tr.đồng</w:t>
      </w:r>
      <w:r w:rsidR="003A7A1A" w:rsidRPr="001C03B9">
        <w:rPr>
          <w:b/>
          <w:color w:val="000000" w:themeColor="text1"/>
        </w:rPr>
        <w:t xml:space="preserve">. </w:t>
      </w:r>
    </w:p>
    <w:p w14:paraId="0C9FDA1F" w14:textId="17829B51" w:rsidR="003A7A1A" w:rsidRPr="00C73BF6" w:rsidRDefault="003A7A1A" w:rsidP="00B17078">
      <w:pPr>
        <w:pStyle w:val="BodyTextIndent"/>
        <w:spacing w:after="120"/>
        <w:rPr>
          <w:bCs/>
          <w:iCs/>
          <w:color w:val="000000" w:themeColor="text1"/>
        </w:rPr>
      </w:pPr>
      <w:r w:rsidRPr="00C73BF6">
        <w:rPr>
          <w:bCs/>
          <w:iCs/>
          <w:color w:val="000000" w:themeColor="text1"/>
        </w:rPr>
        <w:t>Trong đó:</w:t>
      </w:r>
    </w:p>
    <w:p w14:paraId="6B7F9BD2" w14:textId="6EDB6823" w:rsidR="003A7A1A" w:rsidRPr="001C03B9" w:rsidRDefault="003A7A1A" w:rsidP="00B17078">
      <w:pPr>
        <w:pStyle w:val="BodyTextIndent"/>
        <w:spacing w:after="120"/>
        <w:rPr>
          <w:i/>
          <w:color w:val="000000" w:themeColor="text1"/>
        </w:rPr>
      </w:pPr>
      <w:r w:rsidRPr="001C03B9">
        <w:rPr>
          <w:color w:val="000000" w:themeColor="text1"/>
        </w:rPr>
        <w:t xml:space="preserve">1.1. Thu trên địa bàn là 342.850 </w:t>
      </w:r>
      <w:r w:rsidR="00334193">
        <w:rPr>
          <w:color w:val="000000" w:themeColor="text1"/>
        </w:rPr>
        <w:t>tr.đồng</w:t>
      </w:r>
      <w:r w:rsidRPr="001C03B9">
        <w:rPr>
          <w:color w:val="000000" w:themeColor="text1"/>
        </w:rPr>
        <w:t xml:space="preserve">, giảm 10,35% so dự toán tỉnh giao năm 2024; giảm 6,36 % so ước thực hiện năm 2024. </w:t>
      </w:r>
      <w:r w:rsidRPr="001C03B9">
        <w:rPr>
          <w:i/>
          <w:color w:val="000000" w:themeColor="text1"/>
        </w:rPr>
        <w:t>Trong đó:</w:t>
      </w:r>
    </w:p>
    <w:p w14:paraId="1989A8D9" w14:textId="43845D88" w:rsidR="003A7A1A" w:rsidRPr="001C03B9" w:rsidRDefault="003A7A1A" w:rsidP="00B17078">
      <w:pPr>
        <w:spacing w:after="120"/>
        <w:ind w:firstLine="720"/>
        <w:jc w:val="both"/>
        <w:rPr>
          <w:color w:val="000000" w:themeColor="text1"/>
          <w:szCs w:val="28"/>
        </w:rPr>
      </w:pPr>
      <w:r w:rsidRPr="001C03B9">
        <w:rPr>
          <w:color w:val="000000" w:themeColor="text1"/>
          <w:szCs w:val="28"/>
        </w:rPr>
        <w:t xml:space="preserve">+ Thu từ khu vực Ngoài quốc doanh: ước thu 27.770 </w:t>
      </w:r>
      <w:r w:rsidR="00334193">
        <w:rPr>
          <w:color w:val="000000" w:themeColor="text1"/>
          <w:szCs w:val="28"/>
        </w:rPr>
        <w:t>tr.đồng</w:t>
      </w:r>
      <w:r w:rsidRPr="001C03B9">
        <w:rPr>
          <w:color w:val="000000" w:themeColor="text1"/>
          <w:szCs w:val="28"/>
        </w:rPr>
        <w:t>, giảm 46,27</w:t>
      </w:r>
      <w:r w:rsidRPr="001C03B9">
        <w:rPr>
          <w:color w:val="000000" w:themeColor="text1"/>
          <w:szCs w:val="28"/>
          <w:lang w:val="nl-NL"/>
        </w:rPr>
        <w:t xml:space="preserve">% so </w:t>
      </w:r>
      <w:r w:rsidRPr="001C03B9">
        <w:rPr>
          <w:bCs/>
          <w:color w:val="000000" w:themeColor="text1"/>
          <w:szCs w:val="28"/>
        </w:rPr>
        <w:t>dự toán năm 2024</w:t>
      </w:r>
      <w:r w:rsidRPr="001C03B9">
        <w:rPr>
          <w:color w:val="000000" w:themeColor="text1"/>
          <w:szCs w:val="28"/>
          <w:lang w:val="nl-NL"/>
        </w:rPr>
        <w:t>; t</w:t>
      </w:r>
      <w:r w:rsidRPr="001C03B9">
        <w:rPr>
          <w:bCs/>
          <w:color w:val="000000" w:themeColor="text1"/>
          <w:szCs w:val="28"/>
        </w:rPr>
        <w:t>ăng 5,73% so</w:t>
      </w:r>
      <w:r w:rsidRPr="001C03B9">
        <w:rPr>
          <w:color w:val="000000" w:themeColor="text1"/>
          <w:szCs w:val="28"/>
          <w:lang w:val="nl-NL"/>
        </w:rPr>
        <w:t xml:space="preserve"> với ước thực hiện năm 2024</w:t>
      </w:r>
      <w:r w:rsidR="00041D2C" w:rsidRPr="001C03B9">
        <w:rPr>
          <w:color w:val="000000" w:themeColor="text1"/>
          <w:szCs w:val="28"/>
          <w:lang w:val="nl-NL"/>
        </w:rPr>
        <w:t>.</w:t>
      </w:r>
    </w:p>
    <w:p w14:paraId="511F537D" w14:textId="014D4FE9" w:rsidR="003A7A1A" w:rsidRPr="001C03B9" w:rsidRDefault="003A7A1A" w:rsidP="00B17078">
      <w:pPr>
        <w:pStyle w:val="BodyTextIndent"/>
        <w:spacing w:after="120"/>
        <w:rPr>
          <w:color w:val="000000" w:themeColor="text1"/>
        </w:rPr>
      </w:pPr>
      <w:r w:rsidRPr="001C03B9">
        <w:rPr>
          <w:color w:val="000000" w:themeColor="text1"/>
        </w:rPr>
        <w:t xml:space="preserve">+ Thuế Thu nhập cá nhân: ước thu 20.300 </w:t>
      </w:r>
      <w:r w:rsidR="00334193">
        <w:rPr>
          <w:color w:val="000000" w:themeColor="text1"/>
        </w:rPr>
        <w:t>tr.đồng</w:t>
      </w:r>
      <w:r w:rsidRPr="001C03B9">
        <w:rPr>
          <w:color w:val="000000" w:themeColor="text1"/>
        </w:rPr>
        <w:t xml:space="preserve">, tăng 1,50% so với dự toán 2024; tăng 6,84% so với ước thực hiện năm 2024. </w:t>
      </w:r>
    </w:p>
    <w:p w14:paraId="39D2C744" w14:textId="17172118" w:rsidR="003A7A1A" w:rsidRPr="001C03B9" w:rsidRDefault="003A7A1A" w:rsidP="00B17078">
      <w:pPr>
        <w:pStyle w:val="BodyTextIndent"/>
        <w:spacing w:after="120"/>
        <w:rPr>
          <w:color w:val="000000" w:themeColor="text1"/>
        </w:rPr>
      </w:pPr>
      <w:r w:rsidRPr="001C03B9">
        <w:rPr>
          <w:color w:val="000000" w:themeColor="text1"/>
        </w:rPr>
        <w:t xml:space="preserve">+ Lệ phí trước bạ: ước thu 21.900 </w:t>
      </w:r>
      <w:r w:rsidR="00334193">
        <w:rPr>
          <w:color w:val="000000" w:themeColor="text1"/>
        </w:rPr>
        <w:t>tr.đồng</w:t>
      </w:r>
      <w:r w:rsidRPr="001C03B9">
        <w:rPr>
          <w:color w:val="000000" w:themeColor="text1"/>
        </w:rPr>
        <w:t xml:space="preserve">, giảm 8,75% so với dự toán 2024; tăng 6,83% so với ước thực hiện năm 2024. </w:t>
      </w:r>
    </w:p>
    <w:p w14:paraId="663341E9" w14:textId="2E5F29D1" w:rsidR="003A7A1A" w:rsidRPr="001C03B9" w:rsidRDefault="003A7A1A" w:rsidP="00B17078">
      <w:pPr>
        <w:pStyle w:val="BodyTextIndent"/>
        <w:spacing w:after="120"/>
        <w:rPr>
          <w:color w:val="000000" w:themeColor="text1"/>
        </w:rPr>
      </w:pPr>
      <w:r w:rsidRPr="001C03B9">
        <w:rPr>
          <w:color w:val="000000" w:themeColor="text1"/>
        </w:rPr>
        <w:t xml:space="preserve">+ Phí - lệ phí: ước thu: 3.000 </w:t>
      </w:r>
      <w:r w:rsidR="00334193">
        <w:rPr>
          <w:color w:val="000000" w:themeColor="text1"/>
        </w:rPr>
        <w:t>tr.đồng</w:t>
      </w:r>
      <w:r w:rsidRPr="001C03B9">
        <w:rPr>
          <w:color w:val="000000" w:themeColor="text1"/>
        </w:rPr>
        <w:t>, bằng với dự toán năm 2024.</w:t>
      </w:r>
    </w:p>
    <w:p w14:paraId="5774690D" w14:textId="476C19B5" w:rsidR="003A7A1A" w:rsidRPr="001C03B9" w:rsidRDefault="003A7A1A" w:rsidP="00B17078">
      <w:pPr>
        <w:pStyle w:val="BodyTextIndent"/>
        <w:spacing w:after="120"/>
        <w:rPr>
          <w:color w:val="000000" w:themeColor="text1"/>
        </w:rPr>
      </w:pPr>
      <w:r w:rsidRPr="001C03B9">
        <w:rPr>
          <w:color w:val="000000" w:themeColor="text1"/>
        </w:rPr>
        <w:t xml:space="preserve">+Thuế sử dụng đất phi nông nghiệp: ước thu 280 </w:t>
      </w:r>
      <w:r w:rsidR="00334193">
        <w:rPr>
          <w:color w:val="000000" w:themeColor="text1"/>
        </w:rPr>
        <w:t>tr.đồng</w:t>
      </w:r>
      <w:r w:rsidRPr="001C03B9">
        <w:rPr>
          <w:color w:val="000000" w:themeColor="text1"/>
        </w:rPr>
        <w:t>, tăng 12% so dự toán năm 2024 và ước thực hiện tăng 12% năm 2024.</w:t>
      </w:r>
    </w:p>
    <w:p w14:paraId="27EEF6A9" w14:textId="6EBA887F" w:rsidR="003A7A1A" w:rsidRPr="001C03B9" w:rsidRDefault="003A7A1A" w:rsidP="00B17078">
      <w:pPr>
        <w:pStyle w:val="BodyTextIndent"/>
        <w:spacing w:after="120"/>
        <w:rPr>
          <w:color w:val="000000" w:themeColor="text1"/>
        </w:rPr>
      </w:pPr>
      <w:r w:rsidRPr="001C03B9">
        <w:rPr>
          <w:color w:val="000000" w:themeColor="text1"/>
        </w:rPr>
        <w:t xml:space="preserve">+ Thu tiền cho thuê đất, thuê mặt nước: ước thu: 6.500 </w:t>
      </w:r>
      <w:r w:rsidR="00334193">
        <w:rPr>
          <w:color w:val="000000" w:themeColor="text1"/>
        </w:rPr>
        <w:t>tr.đồng</w:t>
      </w:r>
      <w:r w:rsidRPr="001C03B9">
        <w:rPr>
          <w:color w:val="000000" w:themeColor="text1"/>
        </w:rPr>
        <w:t>, giảm 19,75% so so dự toán 2024, nguyên nhân do thủ tục cho thuê đất mất nhiều thời gian, nhà đầu tư chưa có khả năng nộp.</w:t>
      </w:r>
    </w:p>
    <w:p w14:paraId="15796A31" w14:textId="51853C7F" w:rsidR="003A7A1A" w:rsidRPr="001C03B9" w:rsidRDefault="003A7A1A" w:rsidP="00B17078">
      <w:pPr>
        <w:pStyle w:val="BodyTextIndent"/>
        <w:spacing w:after="120"/>
        <w:rPr>
          <w:color w:val="000000" w:themeColor="text1"/>
        </w:rPr>
      </w:pPr>
      <w:r w:rsidRPr="001C03B9">
        <w:rPr>
          <w:color w:val="000000" w:themeColor="text1"/>
        </w:rPr>
        <w:t xml:space="preserve">+ Thu tiền sử dụng đất: ước thu 260.000 </w:t>
      </w:r>
      <w:r w:rsidR="00334193">
        <w:rPr>
          <w:color w:val="000000" w:themeColor="text1"/>
        </w:rPr>
        <w:t>tr.đồng</w:t>
      </w:r>
      <w:r w:rsidRPr="001C03B9">
        <w:rPr>
          <w:color w:val="000000" w:themeColor="text1"/>
        </w:rPr>
        <w:t>, giảm 3,70% so với dự toán năm 2024 và</w:t>
      </w:r>
      <w:r w:rsidR="00041D2C" w:rsidRPr="001C03B9">
        <w:rPr>
          <w:color w:val="000000" w:themeColor="text1"/>
        </w:rPr>
        <w:t xml:space="preserve"> so với ước thực hiện năm 2024 </w:t>
      </w:r>
      <w:r w:rsidR="00041D2C" w:rsidRPr="001C03B9">
        <w:rPr>
          <w:i/>
          <w:color w:val="000000" w:themeColor="text1"/>
        </w:rPr>
        <w:t>(</w:t>
      </w:r>
      <w:r w:rsidRPr="001C03B9">
        <w:rPr>
          <w:i/>
          <w:color w:val="000000" w:themeColor="text1"/>
        </w:rPr>
        <w:t>Nguyên dân do quỹ đất xây dựng cơ sở hạ tầng của Thà</w:t>
      </w:r>
      <w:r w:rsidR="00041D2C" w:rsidRPr="001C03B9">
        <w:rPr>
          <w:i/>
          <w:color w:val="000000" w:themeColor="text1"/>
        </w:rPr>
        <w:t>nh phố đã giảm dần qua các năm).</w:t>
      </w:r>
    </w:p>
    <w:p w14:paraId="6DEBA780" w14:textId="56A591A1" w:rsidR="003A7A1A" w:rsidRPr="001C03B9" w:rsidRDefault="003A7A1A" w:rsidP="00B17078">
      <w:pPr>
        <w:pStyle w:val="BodyTextIndent"/>
        <w:spacing w:after="120"/>
        <w:rPr>
          <w:color w:val="000000" w:themeColor="text1"/>
        </w:rPr>
      </w:pPr>
      <w:r w:rsidRPr="001C03B9">
        <w:rPr>
          <w:color w:val="000000" w:themeColor="text1"/>
        </w:rPr>
        <w:lastRenderedPageBreak/>
        <w:t xml:space="preserve">+ Thu khác ngân sách: ước thu: 3.000 </w:t>
      </w:r>
      <w:r w:rsidR="00334193">
        <w:rPr>
          <w:color w:val="000000" w:themeColor="text1"/>
        </w:rPr>
        <w:t>tr.đồng</w:t>
      </w:r>
      <w:r w:rsidRPr="001C03B9">
        <w:rPr>
          <w:color w:val="000000" w:themeColor="text1"/>
        </w:rPr>
        <w:t xml:space="preserve">, bằng ước dự tóan năm 2024; và giảm 84,62% so với thực hiện năm 2024 </w:t>
      </w:r>
      <w:r w:rsidRPr="001C03B9">
        <w:rPr>
          <w:i/>
          <w:color w:val="000000" w:themeColor="text1"/>
        </w:rPr>
        <w:t>(Nguyên nhân 2024 đấu giá thu phí đò 13 tỷ và tị</w:t>
      </w:r>
      <w:r w:rsidR="00DC73DF" w:rsidRPr="001C03B9">
        <w:rPr>
          <w:i/>
          <w:color w:val="000000" w:themeColor="text1"/>
        </w:rPr>
        <w:t xml:space="preserve">ch thu sung công các khoản </w:t>
      </w:r>
      <w:r w:rsidRPr="001C03B9">
        <w:rPr>
          <w:i/>
          <w:color w:val="000000" w:themeColor="text1"/>
        </w:rPr>
        <w:t xml:space="preserve">khác </w:t>
      </w:r>
      <w:r w:rsidR="000C0A26">
        <w:rPr>
          <w:i/>
          <w:color w:val="000000" w:themeColor="text1"/>
        </w:rPr>
        <w:t>0</w:t>
      </w:r>
      <w:r w:rsidRPr="001C03B9">
        <w:rPr>
          <w:i/>
          <w:color w:val="000000" w:themeColor="text1"/>
        </w:rPr>
        <w:t>2 tỷ).</w:t>
      </w:r>
    </w:p>
    <w:p w14:paraId="0485C134" w14:textId="57D54057" w:rsidR="003A7A1A" w:rsidRPr="001C03B9" w:rsidRDefault="003A7A1A" w:rsidP="00B17078">
      <w:pPr>
        <w:pStyle w:val="BodyTextIndent"/>
        <w:spacing w:after="120"/>
        <w:rPr>
          <w:color w:val="000000" w:themeColor="text1"/>
        </w:rPr>
      </w:pPr>
      <w:r w:rsidRPr="001C03B9">
        <w:rPr>
          <w:color w:val="000000" w:themeColor="text1"/>
        </w:rPr>
        <w:t xml:space="preserve">+ Thu từ quỹ đất công ích và thu hoa lợi, công sản khác: ước thu 100 </w:t>
      </w:r>
      <w:r w:rsidR="00334193">
        <w:rPr>
          <w:color w:val="000000" w:themeColor="text1"/>
        </w:rPr>
        <w:t>tr.đồng</w:t>
      </w:r>
      <w:r w:rsidRPr="001C03B9">
        <w:rPr>
          <w:color w:val="000000" w:themeColor="text1"/>
        </w:rPr>
        <w:t xml:space="preserve">, bằng 100% so với ước thực hiện năm 2024. </w:t>
      </w:r>
    </w:p>
    <w:p w14:paraId="1A51AA5B" w14:textId="42A9576D" w:rsidR="003A7A1A" w:rsidRPr="001C03B9" w:rsidRDefault="003A7A1A" w:rsidP="00B17078">
      <w:pPr>
        <w:pStyle w:val="BodyTextIndent"/>
        <w:spacing w:after="120"/>
        <w:rPr>
          <w:color w:val="000000" w:themeColor="text1"/>
          <w:lang w:val="vi-VN"/>
        </w:rPr>
      </w:pPr>
      <w:r w:rsidRPr="001C03B9">
        <w:rPr>
          <w:color w:val="000000" w:themeColor="text1"/>
        </w:rPr>
        <w:t xml:space="preserve">1.2. Thu bổ sung từ ngân sách Tỉnh là tăng 141.303 </w:t>
      </w:r>
      <w:r w:rsidR="00334193">
        <w:rPr>
          <w:color w:val="000000" w:themeColor="text1"/>
        </w:rPr>
        <w:t>tr.đồng</w:t>
      </w:r>
      <w:r w:rsidRPr="001C03B9">
        <w:rPr>
          <w:color w:val="000000" w:themeColor="text1"/>
        </w:rPr>
        <w:t xml:space="preserve">, tỷ lệ tăng 48,55% so dự toán tỉnh giao năm 2024, giảm 48,55% so ước thực hiện năm 2024 (nguyên nhân ước thực hiện năm 2024 cao vượt so dự toán 2024 vì có </w:t>
      </w:r>
      <w:r w:rsidR="00325F88" w:rsidRPr="001C03B9">
        <w:rPr>
          <w:color w:val="000000" w:themeColor="text1"/>
        </w:rPr>
        <w:t xml:space="preserve">bổ </w:t>
      </w:r>
      <w:r w:rsidRPr="001C03B9">
        <w:rPr>
          <w:color w:val="000000" w:themeColor="text1"/>
        </w:rPr>
        <w:t xml:space="preserve">sung vốn đầu tư </w:t>
      </w:r>
      <w:r w:rsidR="00325F88">
        <w:rPr>
          <w:color w:val="000000" w:themeColor="text1"/>
        </w:rPr>
        <w:t>xây dựng cơ bản</w:t>
      </w:r>
      <w:r w:rsidRPr="001C03B9">
        <w:rPr>
          <w:color w:val="000000" w:themeColor="text1"/>
        </w:rPr>
        <w:t xml:space="preserve"> theo Nghị quyết số 45/2022/NQ của </w:t>
      </w:r>
      <w:r w:rsidR="00EA4E08">
        <w:rPr>
          <w:color w:val="000000" w:themeColor="text1"/>
        </w:rPr>
        <w:t>Hội đồng nhân dân</w:t>
      </w:r>
      <w:r w:rsidRPr="001C03B9">
        <w:rPr>
          <w:color w:val="000000" w:themeColor="text1"/>
        </w:rPr>
        <w:t xml:space="preserve"> tỉnh Đồng Tháp 398.200 tr.đ).</w:t>
      </w:r>
    </w:p>
    <w:p w14:paraId="76DF4EB3" w14:textId="0E7B8983" w:rsidR="003A7A1A" w:rsidRPr="001C03B9" w:rsidRDefault="00DF4A1F" w:rsidP="00B17078">
      <w:pPr>
        <w:spacing w:after="120"/>
        <w:ind w:firstLine="720"/>
        <w:jc w:val="both"/>
        <w:rPr>
          <w:b/>
          <w:color w:val="000000" w:themeColor="text1"/>
        </w:rPr>
      </w:pPr>
      <w:r w:rsidRPr="001C03B9">
        <w:rPr>
          <w:b/>
          <w:color w:val="000000" w:themeColor="text1"/>
        </w:rPr>
        <w:t xml:space="preserve">2. </w:t>
      </w:r>
      <w:r w:rsidR="003A7A1A" w:rsidRPr="001C03B9">
        <w:rPr>
          <w:b/>
          <w:color w:val="000000" w:themeColor="text1"/>
        </w:rPr>
        <w:t xml:space="preserve">Tổng chi ngân sách năm 2025 là 775.208 </w:t>
      </w:r>
      <w:r w:rsidR="00334193">
        <w:rPr>
          <w:b/>
          <w:color w:val="000000" w:themeColor="text1"/>
        </w:rPr>
        <w:t>tr.đồng</w:t>
      </w:r>
      <w:r w:rsidR="003A7A1A" w:rsidRPr="001C03B9">
        <w:rPr>
          <w:b/>
          <w:color w:val="000000" w:themeColor="text1"/>
        </w:rPr>
        <w:t>, tăng 4,81% so dự toán Tỉnh giao năm 2024, giảm 40,57% so ước thực hiện năm 2024</w:t>
      </w:r>
    </w:p>
    <w:p w14:paraId="6FDB2805" w14:textId="43BED02F" w:rsidR="003A7A1A" w:rsidRPr="001C03B9" w:rsidRDefault="003A7A1A" w:rsidP="00B17078">
      <w:pPr>
        <w:spacing w:after="120"/>
        <w:ind w:firstLine="720"/>
        <w:jc w:val="both"/>
        <w:rPr>
          <w:color w:val="000000" w:themeColor="text1"/>
        </w:rPr>
      </w:pPr>
      <w:r w:rsidRPr="001C03B9">
        <w:rPr>
          <w:color w:val="000000" w:themeColor="text1"/>
        </w:rPr>
        <w:t xml:space="preserve">- Chi đầu tư phát triển bằng </w:t>
      </w:r>
      <w:r w:rsidRPr="001C03B9">
        <w:rPr>
          <w:color w:val="000000" w:themeColor="text1"/>
          <w:lang w:val="vi-VN"/>
        </w:rPr>
        <w:t>dự kiến dự toán năm 202</w:t>
      </w:r>
      <w:r w:rsidR="00AD6EE8" w:rsidRPr="001C03B9">
        <w:rPr>
          <w:color w:val="000000" w:themeColor="text1"/>
        </w:rPr>
        <w:t>5</w:t>
      </w:r>
      <w:r w:rsidRPr="001C03B9">
        <w:rPr>
          <w:color w:val="000000" w:themeColor="text1"/>
          <w:lang w:val="vi-VN"/>
        </w:rPr>
        <w:t xml:space="preserve"> là </w:t>
      </w:r>
      <w:r w:rsidRPr="001C03B9">
        <w:rPr>
          <w:color w:val="000000" w:themeColor="text1"/>
        </w:rPr>
        <w:t>288.000</w:t>
      </w:r>
      <w:r w:rsidRPr="001C03B9">
        <w:rPr>
          <w:color w:val="000000" w:themeColor="text1"/>
          <w:lang w:val="vi-VN"/>
        </w:rPr>
        <w:t xml:space="preserve"> </w:t>
      </w:r>
      <w:r w:rsidR="00334193">
        <w:rPr>
          <w:color w:val="000000" w:themeColor="text1"/>
          <w:lang w:val="vi-VN"/>
        </w:rPr>
        <w:t>tr.đồng</w:t>
      </w:r>
      <w:r w:rsidRPr="001C03B9">
        <w:rPr>
          <w:color w:val="000000" w:themeColor="text1"/>
          <w:lang w:val="vi-VN"/>
        </w:rPr>
        <w:t xml:space="preserve">, trong đó: </w:t>
      </w:r>
    </w:p>
    <w:p w14:paraId="459B343D" w14:textId="2480B3BE" w:rsidR="003A7A1A" w:rsidRPr="001C03B9" w:rsidRDefault="003A7A1A" w:rsidP="00B17078">
      <w:pPr>
        <w:spacing w:after="120"/>
        <w:ind w:firstLine="720"/>
        <w:jc w:val="both"/>
        <w:rPr>
          <w:i/>
          <w:color w:val="000000" w:themeColor="text1"/>
          <w:szCs w:val="28"/>
          <w:lang w:val="fr-FR"/>
        </w:rPr>
      </w:pPr>
      <w:r w:rsidRPr="001C03B9">
        <w:rPr>
          <w:i/>
          <w:iCs/>
          <w:color w:val="000000" w:themeColor="text1"/>
          <w:szCs w:val="28"/>
          <w:lang w:val="fr-FR"/>
        </w:rPr>
        <w:t xml:space="preserve">+ </w:t>
      </w:r>
      <w:r w:rsidRPr="001C03B9">
        <w:rPr>
          <w:i/>
          <w:color w:val="000000" w:themeColor="text1"/>
          <w:lang w:val="vi-VN"/>
        </w:rPr>
        <w:t>Chi từ</w:t>
      </w:r>
      <w:r w:rsidRPr="001C03B9">
        <w:rPr>
          <w:i/>
          <w:color w:val="000000" w:themeColor="text1"/>
        </w:rPr>
        <w:t xml:space="preserve"> ng</w:t>
      </w:r>
      <w:r w:rsidRPr="001C03B9">
        <w:rPr>
          <w:i/>
          <w:iCs/>
          <w:color w:val="000000" w:themeColor="text1"/>
          <w:szCs w:val="28"/>
          <w:lang w:val="fr-FR"/>
        </w:rPr>
        <w:t>ân sách tập trung đầu tư 10 danh mục:</w:t>
      </w:r>
      <w:r w:rsidRPr="001C03B9">
        <w:rPr>
          <w:i/>
          <w:color w:val="000000" w:themeColor="text1"/>
          <w:szCs w:val="28"/>
          <w:lang w:val="fr-FR"/>
        </w:rPr>
        <w:t xml:space="preserve"> 28.000 </w:t>
      </w:r>
      <w:r w:rsidR="00334193">
        <w:rPr>
          <w:i/>
          <w:color w:val="000000" w:themeColor="text1"/>
          <w:szCs w:val="28"/>
          <w:lang w:val="fr-FR"/>
        </w:rPr>
        <w:t>tr.đồng</w:t>
      </w:r>
      <w:r w:rsidRPr="001C03B9">
        <w:rPr>
          <w:i/>
          <w:color w:val="000000" w:themeColor="text1"/>
          <w:szCs w:val="28"/>
          <w:lang w:val="fr-FR"/>
        </w:rPr>
        <w:t>.</w:t>
      </w:r>
    </w:p>
    <w:p w14:paraId="6E2FDBB4" w14:textId="54A1AFB1" w:rsidR="003A7A1A" w:rsidRPr="001C03B9" w:rsidRDefault="003A7A1A" w:rsidP="00B17078">
      <w:pPr>
        <w:spacing w:after="120"/>
        <w:ind w:firstLine="720"/>
        <w:jc w:val="both"/>
        <w:rPr>
          <w:i/>
          <w:color w:val="000000" w:themeColor="text1"/>
          <w:szCs w:val="28"/>
        </w:rPr>
      </w:pPr>
      <w:r w:rsidRPr="001C03B9">
        <w:rPr>
          <w:i/>
          <w:iCs/>
          <w:color w:val="000000" w:themeColor="text1"/>
          <w:szCs w:val="28"/>
        </w:rPr>
        <w:t xml:space="preserve">+ </w:t>
      </w:r>
      <w:r w:rsidRPr="001C03B9">
        <w:rPr>
          <w:i/>
          <w:color w:val="000000" w:themeColor="text1"/>
          <w:lang w:val="vi-VN"/>
        </w:rPr>
        <w:t>Chi từ thu tiền</w:t>
      </w:r>
      <w:r w:rsidRPr="001C03B9">
        <w:rPr>
          <w:color w:val="000000" w:themeColor="text1"/>
          <w:lang w:val="vi-VN"/>
        </w:rPr>
        <w:t xml:space="preserve"> </w:t>
      </w:r>
      <w:r w:rsidRPr="001C03B9">
        <w:rPr>
          <w:bCs/>
          <w:i/>
          <w:iCs/>
          <w:color w:val="000000" w:themeColor="text1"/>
          <w:szCs w:val="28"/>
        </w:rPr>
        <w:t>sử</w:t>
      </w:r>
      <w:r w:rsidRPr="001C03B9">
        <w:rPr>
          <w:i/>
          <w:iCs/>
          <w:color w:val="000000" w:themeColor="text1"/>
          <w:szCs w:val="28"/>
        </w:rPr>
        <w:t xml:space="preserve"> dụng đất </w:t>
      </w:r>
      <w:r w:rsidRPr="001C03B9">
        <w:rPr>
          <w:i/>
          <w:iCs/>
          <w:color w:val="000000" w:themeColor="text1"/>
          <w:szCs w:val="28"/>
          <w:lang w:val="fr-FR"/>
        </w:rPr>
        <w:t>đầu tư 23 danh mục</w:t>
      </w:r>
      <w:r w:rsidRPr="001C03B9">
        <w:rPr>
          <w:i/>
          <w:iCs/>
          <w:color w:val="000000" w:themeColor="text1"/>
          <w:szCs w:val="28"/>
        </w:rPr>
        <w:t>:</w:t>
      </w:r>
      <w:r w:rsidRPr="001C03B9">
        <w:rPr>
          <w:i/>
          <w:color w:val="000000" w:themeColor="text1"/>
          <w:szCs w:val="28"/>
        </w:rPr>
        <w:t xml:space="preserve"> 260.000 </w:t>
      </w:r>
      <w:r w:rsidR="00334193">
        <w:rPr>
          <w:i/>
          <w:color w:val="000000" w:themeColor="text1"/>
          <w:szCs w:val="28"/>
        </w:rPr>
        <w:t>tr.đồng</w:t>
      </w:r>
      <w:r w:rsidRPr="001C03B9">
        <w:rPr>
          <w:i/>
          <w:color w:val="000000" w:themeColor="text1"/>
          <w:szCs w:val="28"/>
        </w:rPr>
        <w:t>.</w:t>
      </w:r>
    </w:p>
    <w:p w14:paraId="3D0C7689" w14:textId="323B83F5" w:rsidR="003A7A1A" w:rsidRPr="001C03B9" w:rsidRDefault="003A7A1A" w:rsidP="00B17078">
      <w:pPr>
        <w:spacing w:after="120"/>
        <w:ind w:firstLine="720"/>
        <w:jc w:val="both"/>
        <w:rPr>
          <w:color w:val="000000" w:themeColor="text1"/>
        </w:rPr>
      </w:pPr>
      <w:r w:rsidRPr="001C03B9">
        <w:rPr>
          <w:color w:val="000000" w:themeColor="text1"/>
        </w:rPr>
        <w:t xml:space="preserve">- Chi thường xuyên là 472.269 </w:t>
      </w:r>
      <w:r w:rsidR="00334193">
        <w:rPr>
          <w:color w:val="000000" w:themeColor="text1"/>
        </w:rPr>
        <w:t>tr.đồng</w:t>
      </w:r>
      <w:r w:rsidRPr="001C03B9">
        <w:rPr>
          <w:color w:val="000000" w:themeColor="text1"/>
        </w:rPr>
        <w:t>, tăng 29,15% so dự toán Tỉnh giao năm 2024, giảm 10,76% so ước thực hiện năm 2024.</w:t>
      </w:r>
    </w:p>
    <w:p w14:paraId="222C4036" w14:textId="75D41191" w:rsidR="003A7A1A" w:rsidRPr="001C03B9" w:rsidRDefault="003A7A1A" w:rsidP="00B17078">
      <w:pPr>
        <w:spacing w:after="120"/>
        <w:ind w:firstLine="720"/>
        <w:jc w:val="both"/>
        <w:rPr>
          <w:color w:val="000000" w:themeColor="text1"/>
        </w:rPr>
      </w:pPr>
      <w:r w:rsidRPr="001C03B9">
        <w:rPr>
          <w:color w:val="000000" w:themeColor="text1"/>
        </w:rPr>
        <w:t xml:space="preserve">- Chi dự phòng là 14.939 </w:t>
      </w:r>
      <w:r w:rsidR="00334193">
        <w:rPr>
          <w:color w:val="000000" w:themeColor="text1"/>
        </w:rPr>
        <w:t>tr.đồng</w:t>
      </w:r>
      <w:r w:rsidRPr="001C03B9">
        <w:rPr>
          <w:color w:val="000000" w:themeColor="text1"/>
        </w:rPr>
        <w:t>, tăng 19,92% so dự toán Tỉnh giao năm 2024.</w:t>
      </w:r>
    </w:p>
    <w:bookmarkEnd w:id="0"/>
    <w:p w14:paraId="0098B4B4" w14:textId="6B9A17BE" w:rsidR="00DF4A1F" w:rsidRPr="001C03B9" w:rsidRDefault="00DF4A1F" w:rsidP="00B17078">
      <w:pPr>
        <w:spacing w:after="120"/>
        <w:ind w:firstLine="720"/>
        <w:jc w:val="both"/>
        <w:rPr>
          <w:b/>
          <w:color w:val="000000" w:themeColor="text1"/>
        </w:rPr>
      </w:pPr>
      <w:r w:rsidRPr="001C03B9">
        <w:rPr>
          <w:b/>
          <w:color w:val="000000" w:themeColor="text1"/>
        </w:rPr>
        <w:t>3. Thu chi để lại quản lý qua cân đối</w:t>
      </w:r>
    </w:p>
    <w:p w14:paraId="61BA0799" w14:textId="0D2C47FA" w:rsidR="003A7A1A" w:rsidRPr="001C03B9" w:rsidRDefault="003A7A1A" w:rsidP="00B17078">
      <w:pPr>
        <w:spacing w:after="120"/>
        <w:ind w:firstLine="720"/>
        <w:jc w:val="both"/>
        <w:rPr>
          <w:color w:val="000000" w:themeColor="text1"/>
        </w:rPr>
      </w:pPr>
      <w:bookmarkStart w:id="1" w:name="_Hlk176276590"/>
      <w:r w:rsidRPr="001C03B9">
        <w:rPr>
          <w:color w:val="000000" w:themeColor="text1"/>
        </w:rPr>
        <w:t xml:space="preserve">Dự kiến thu sự nghiệp năm 2025 là </w:t>
      </w:r>
      <w:r w:rsidR="003C1055" w:rsidRPr="001C03B9">
        <w:rPr>
          <w:color w:val="000000" w:themeColor="text1"/>
        </w:rPr>
        <w:t>14.236</w:t>
      </w:r>
      <w:r w:rsidRPr="001C03B9">
        <w:rPr>
          <w:color w:val="000000" w:themeColor="text1"/>
        </w:rPr>
        <w:t xml:space="preserve"> </w:t>
      </w:r>
      <w:r w:rsidR="00334193">
        <w:rPr>
          <w:color w:val="000000" w:themeColor="text1"/>
        </w:rPr>
        <w:t>tr.đồng</w:t>
      </w:r>
      <w:r w:rsidRPr="001C03B9">
        <w:rPr>
          <w:color w:val="000000" w:themeColor="text1"/>
        </w:rPr>
        <w:t xml:space="preserve"> </w:t>
      </w:r>
      <w:r w:rsidR="003C1055" w:rsidRPr="001C03B9">
        <w:rPr>
          <w:color w:val="000000" w:themeColor="text1"/>
        </w:rPr>
        <w:t>tăng</w:t>
      </w:r>
      <w:r w:rsidRPr="001C03B9">
        <w:rPr>
          <w:color w:val="000000" w:themeColor="text1"/>
        </w:rPr>
        <w:t xml:space="preserve"> </w:t>
      </w:r>
      <w:r w:rsidR="003C1055" w:rsidRPr="001C03B9">
        <w:rPr>
          <w:color w:val="000000" w:themeColor="text1"/>
        </w:rPr>
        <w:t>6</w:t>
      </w:r>
      <w:r w:rsidRPr="001C03B9">
        <w:rPr>
          <w:color w:val="000000" w:themeColor="text1"/>
        </w:rPr>
        <w:t>% so dự toán năm 2024.</w:t>
      </w:r>
    </w:p>
    <w:bookmarkEnd w:id="1"/>
    <w:p w14:paraId="5D6A4080" w14:textId="118DC6F7" w:rsidR="00DF4A1F" w:rsidRPr="001C03B9" w:rsidRDefault="00DF4A1F" w:rsidP="00B17078">
      <w:pPr>
        <w:spacing w:after="120"/>
        <w:ind w:firstLine="720"/>
        <w:jc w:val="both"/>
        <w:rPr>
          <w:color w:val="000000" w:themeColor="text1"/>
        </w:rPr>
      </w:pPr>
      <w:r w:rsidRPr="001C03B9">
        <w:rPr>
          <w:b/>
          <w:bCs/>
          <w:color w:val="000000" w:themeColor="text1"/>
        </w:rPr>
        <w:t>4. Lập dự toán tạo nguồn cải cách tiền lương năm 202</w:t>
      </w:r>
      <w:r w:rsidR="003A7A1A" w:rsidRPr="001C03B9">
        <w:rPr>
          <w:b/>
          <w:bCs/>
          <w:color w:val="000000" w:themeColor="text1"/>
        </w:rPr>
        <w:t>5</w:t>
      </w:r>
    </w:p>
    <w:p w14:paraId="025AF356" w14:textId="77777777" w:rsidR="003A7A1A" w:rsidRPr="001C03B9" w:rsidRDefault="003A7A1A" w:rsidP="00B17078">
      <w:pPr>
        <w:spacing w:after="120"/>
        <w:ind w:firstLine="720"/>
        <w:jc w:val="both"/>
        <w:rPr>
          <w:bCs/>
          <w:color w:val="000000" w:themeColor="text1"/>
        </w:rPr>
      </w:pPr>
      <w:r w:rsidRPr="001C03B9">
        <w:rPr>
          <w:bCs/>
          <w:color w:val="000000" w:themeColor="text1"/>
        </w:rPr>
        <w:t>Dự kiến dự toán năm 2025 tiếp tục thực hiện tiết kiệm 10% chi thường xuyên làm nguồn cải cách tiền lương với số tiền là 5 tỷ đồng.</w:t>
      </w:r>
    </w:p>
    <w:p w14:paraId="4339A504" w14:textId="0716BDC9" w:rsidR="00DF4A1F" w:rsidRPr="001C03B9" w:rsidRDefault="00DF4A1F" w:rsidP="00B17078">
      <w:pPr>
        <w:spacing w:after="120"/>
        <w:ind w:firstLine="720"/>
        <w:jc w:val="both"/>
        <w:rPr>
          <w:b/>
          <w:color w:val="000000" w:themeColor="text1"/>
          <w:spacing w:val="-6"/>
        </w:rPr>
      </w:pPr>
      <w:r w:rsidRPr="001C03B9">
        <w:rPr>
          <w:b/>
          <w:color w:val="000000" w:themeColor="text1"/>
          <w:szCs w:val="28"/>
        </w:rPr>
        <w:t>5.</w:t>
      </w:r>
      <w:r w:rsidRPr="001C03B9">
        <w:rPr>
          <w:color w:val="000000" w:themeColor="text1"/>
          <w:szCs w:val="28"/>
        </w:rPr>
        <w:t xml:space="preserve"> </w:t>
      </w:r>
      <w:r w:rsidRPr="001C03B9">
        <w:rPr>
          <w:b/>
          <w:color w:val="000000" w:themeColor="text1"/>
          <w:spacing w:val="-6"/>
        </w:rPr>
        <w:t>Dự toán thực hiện các chế độ chính sách</w:t>
      </w:r>
    </w:p>
    <w:p w14:paraId="157C5E9A" w14:textId="232EFBB0" w:rsidR="00DF4A1F" w:rsidRPr="001C03B9" w:rsidRDefault="00DF4A1F" w:rsidP="00B17078">
      <w:pPr>
        <w:spacing w:after="120"/>
        <w:ind w:firstLine="720"/>
        <w:jc w:val="both"/>
        <w:rPr>
          <w:color w:val="000000" w:themeColor="text1"/>
          <w:szCs w:val="28"/>
        </w:rPr>
      </w:pPr>
      <w:r w:rsidRPr="001C03B9">
        <w:rPr>
          <w:color w:val="000000" w:themeColor="text1"/>
          <w:szCs w:val="28"/>
        </w:rPr>
        <w:t>Trên cơ sở số liệu ước thực hiện năm 202</w:t>
      </w:r>
      <w:r w:rsidR="003A7A1A" w:rsidRPr="001C03B9">
        <w:rPr>
          <w:color w:val="000000" w:themeColor="text1"/>
          <w:szCs w:val="28"/>
        </w:rPr>
        <w:t>4</w:t>
      </w:r>
      <w:r w:rsidRPr="001C03B9">
        <w:rPr>
          <w:color w:val="000000" w:themeColor="text1"/>
          <w:szCs w:val="28"/>
        </w:rPr>
        <w:t>,</w:t>
      </w:r>
      <w:r w:rsidR="00AF2668">
        <w:rPr>
          <w:color w:val="000000" w:themeColor="text1"/>
          <w:szCs w:val="28"/>
        </w:rPr>
        <w:t xml:space="preserve"> Ủy ban nhân dân Thành phố</w:t>
      </w:r>
      <w:r w:rsidRPr="001C03B9">
        <w:rPr>
          <w:color w:val="000000" w:themeColor="text1"/>
          <w:szCs w:val="28"/>
        </w:rPr>
        <w:t xml:space="preserve"> </w:t>
      </w:r>
      <w:r w:rsidR="008765FE" w:rsidRPr="001C03B9">
        <w:rPr>
          <w:color w:val="000000" w:themeColor="text1"/>
          <w:szCs w:val="28"/>
        </w:rPr>
        <w:t xml:space="preserve">dự </w:t>
      </w:r>
      <w:r w:rsidRPr="001C03B9">
        <w:rPr>
          <w:color w:val="000000" w:themeColor="text1"/>
          <w:szCs w:val="28"/>
        </w:rPr>
        <w:t>toán 202</w:t>
      </w:r>
      <w:r w:rsidR="003A7A1A" w:rsidRPr="001C03B9">
        <w:rPr>
          <w:color w:val="000000" w:themeColor="text1"/>
          <w:szCs w:val="28"/>
        </w:rPr>
        <w:t>5</w:t>
      </w:r>
      <w:r w:rsidRPr="001C03B9">
        <w:rPr>
          <w:color w:val="000000" w:themeColor="text1"/>
          <w:szCs w:val="28"/>
        </w:rPr>
        <w:t xml:space="preserve"> gồm các chế độ sau:</w:t>
      </w:r>
    </w:p>
    <w:p w14:paraId="782D07DC" w14:textId="391C29BA" w:rsidR="003A7A1A" w:rsidRPr="001C03B9" w:rsidRDefault="003A7A1A" w:rsidP="00B17078">
      <w:pPr>
        <w:spacing w:after="120"/>
        <w:ind w:firstLine="720"/>
        <w:jc w:val="both"/>
        <w:rPr>
          <w:bCs/>
          <w:color w:val="000000" w:themeColor="text1"/>
        </w:rPr>
      </w:pPr>
      <w:r w:rsidRPr="001C03B9">
        <w:rPr>
          <w:bCs/>
          <w:color w:val="000000" w:themeColor="text1"/>
        </w:rPr>
        <w:t xml:space="preserve">- Miễn giảm học phí và </w:t>
      </w:r>
      <w:r w:rsidR="001517E7" w:rsidRPr="001C03B9">
        <w:rPr>
          <w:bCs/>
          <w:color w:val="000000" w:themeColor="text1"/>
        </w:rPr>
        <w:t xml:space="preserve">hỗ </w:t>
      </w:r>
      <w:r w:rsidRPr="001C03B9">
        <w:rPr>
          <w:bCs/>
          <w:color w:val="000000" w:themeColor="text1"/>
        </w:rPr>
        <w:t>trợ chi phí học tập theo Nghị định số 86/2015/NĐ-CP ngày 02</w:t>
      </w:r>
      <w:r w:rsidR="001517E7">
        <w:rPr>
          <w:bCs/>
          <w:color w:val="000000" w:themeColor="text1"/>
        </w:rPr>
        <w:t xml:space="preserve"> tháng </w:t>
      </w:r>
      <w:r w:rsidRPr="001C03B9">
        <w:rPr>
          <w:bCs/>
          <w:color w:val="000000" w:themeColor="text1"/>
        </w:rPr>
        <w:t>10</w:t>
      </w:r>
      <w:r w:rsidR="001517E7">
        <w:rPr>
          <w:bCs/>
          <w:color w:val="000000" w:themeColor="text1"/>
        </w:rPr>
        <w:t xml:space="preserve"> năm </w:t>
      </w:r>
      <w:r w:rsidRPr="001C03B9">
        <w:rPr>
          <w:bCs/>
          <w:color w:val="000000" w:themeColor="text1"/>
        </w:rPr>
        <w:t>2015 và Nghị định số 81/2022/NĐ-CP ngày 27</w:t>
      </w:r>
      <w:r w:rsidR="0044545E">
        <w:rPr>
          <w:bCs/>
          <w:color w:val="000000" w:themeColor="text1"/>
        </w:rPr>
        <w:t xml:space="preserve"> tháng </w:t>
      </w:r>
      <w:r w:rsidRPr="001C03B9">
        <w:rPr>
          <w:bCs/>
          <w:color w:val="000000" w:themeColor="text1"/>
        </w:rPr>
        <w:t>08</w:t>
      </w:r>
      <w:r w:rsidR="0044545E">
        <w:rPr>
          <w:bCs/>
          <w:color w:val="000000" w:themeColor="text1"/>
        </w:rPr>
        <w:t xml:space="preserve"> năm </w:t>
      </w:r>
      <w:r w:rsidRPr="001C03B9">
        <w:rPr>
          <w:bCs/>
          <w:color w:val="000000" w:themeColor="text1"/>
        </w:rPr>
        <w:t xml:space="preserve">2021 của Chính phủ: Dự toán năm 2025 là 721 đối tượng, với kinh phí thực hiện là 589 </w:t>
      </w:r>
      <w:r w:rsidR="00334193">
        <w:rPr>
          <w:bCs/>
          <w:color w:val="000000" w:themeColor="text1"/>
        </w:rPr>
        <w:t>tr.đồng</w:t>
      </w:r>
      <w:r w:rsidRPr="001C03B9">
        <w:rPr>
          <w:bCs/>
          <w:color w:val="000000" w:themeColor="text1"/>
        </w:rPr>
        <w:t>.</w:t>
      </w:r>
    </w:p>
    <w:p w14:paraId="72936813" w14:textId="503CE348" w:rsidR="003A7A1A" w:rsidRPr="001C03B9" w:rsidRDefault="003A7A1A" w:rsidP="00B17078">
      <w:pPr>
        <w:spacing w:after="120"/>
        <w:ind w:firstLine="720"/>
        <w:jc w:val="both"/>
        <w:rPr>
          <w:bCs/>
          <w:color w:val="000000" w:themeColor="text1"/>
        </w:rPr>
      </w:pPr>
      <w:r w:rsidRPr="001C03B9">
        <w:rPr>
          <w:bCs/>
          <w:color w:val="000000" w:themeColor="text1"/>
        </w:rPr>
        <w:t>- Hỗ trợ tiền ăn trưa cho trẻ theo Nghị định 105/2020/NĐ-CP ngày 08</w:t>
      </w:r>
      <w:r w:rsidR="00A82FAE">
        <w:rPr>
          <w:bCs/>
          <w:color w:val="000000" w:themeColor="text1"/>
        </w:rPr>
        <w:t xml:space="preserve"> tháng </w:t>
      </w:r>
      <w:r w:rsidRPr="001C03B9">
        <w:rPr>
          <w:bCs/>
          <w:color w:val="000000" w:themeColor="text1"/>
        </w:rPr>
        <w:t>09</w:t>
      </w:r>
      <w:r w:rsidR="00A82FAE">
        <w:rPr>
          <w:bCs/>
          <w:color w:val="000000" w:themeColor="text1"/>
        </w:rPr>
        <w:t xml:space="preserve"> năm </w:t>
      </w:r>
      <w:r w:rsidRPr="001C03B9">
        <w:rPr>
          <w:bCs/>
          <w:color w:val="000000" w:themeColor="text1"/>
        </w:rPr>
        <w:t xml:space="preserve">2020 của Chính phủ:  Dự toán năm 2025 là 84 đối tượng, với kinh phí thực hiện là 121 </w:t>
      </w:r>
      <w:r w:rsidR="00334193">
        <w:rPr>
          <w:bCs/>
          <w:color w:val="000000" w:themeColor="text1"/>
        </w:rPr>
        <w:t>tr.đồng</w:t>
      </w:r>
      <w:r w:rsidRPr="001C03B9">
        <w:rPr>
          <w:bCs/>
          <w:color w:val="000000" w:themeColor="text1"/>
        </w:rPr>
        <w:t>.</w:t>
      </w:r>
    </w:p>
    <w:p w14:paraId="1C0C8323" w14:textId="0C147710" w:rsidR="003A7A1A" w:rsidRPr="001C03B9" w:rsidRDefault="003A7A1A" w:rsidP="00B17078">
      <w:pPr>
        <w:spacing w:after="120"/>
        <w:ind w:firstLine="720"/>
        <w:jc w:val="both"/>
        <w:rPr>
          <w:bCs/>
          <w:color w:val="000000" w:themeColor="text1"/>
        </w:rPr>
      </w:pPr>
      <w:r w:rsidRPr="001C03B9">
        <w:rPr>
          <w:bCs/>
          <w:color w:val="000000" w:themeColor="text1"/>
        </w:rPr>
        <w:t>- Chính sách học bổng, phương tiện cho trẻ khuyết tật theo Thông tư</w:t>
      </w:r>
      <w:r w:rsidR="00A63C5A">
        <w:rPr>
          <w:bCs/>
          <w:color w:val="000000" w:themeColor="text1"/>
        </w:rPr>
        <w:t xml:space="preserve"> liên tịch</w:t>
      </w:r>
      <w:r w:rsidRPr="001C03B9">
        <w:rPr>
          <w:bCs/>
          <w:color w:val="000000" w:themeColor="text1"/>
        </w:rPr>
        <w:t xml:space="preserve"> số 42/2013/TTLT-BGDĐT-BLĐTBXH-BTC</w:t>
      </w:r>
      <w:r w:rsidR="00936E32">
        <w:rPr>
          <w:bCs/>
          <w:color w:val="000000" w:themeColor="text1"/>
        </w:rPr>
        <w:t xml:space="preserve"> của Bộ trưởng Bộ Giáo dục và </w:t>
      </w:r>
      <w:r w:rsidR="00936E32">
        <w:rPr>
          <w:bCs/>
          <w:color w:val="000000" w:themeColor="text1"/>
        </w:rPr>
        <w:lastRenderedPageBreak/>
        <w:t xml:space="preserve">Đào tạo, Bộ trưởng Bộ Lao động </w:t>
      </w:r>
      <w:r w:rsidR="003B3A8E">
        <w:rPr>
          <w:bCs/>
          <w:color w:val="000000" w:themeColor="text1"/>
        </w:rPr>
        <w:t>-</w:t>
      </w:r>
      <w:r w:rsidR="00936E32">
        <w:rPr>
          <w:bCs/>
          <w:color w:val="000000" w:themeColor="text1"/>
        </w:rPr>
        <w:t xml:space="preserve"> Thương binh và Xã hội, Bộ trưởng Bộ Tài chính</w:t>
      </w:r>
      <w:r w:rsidRPr="001C03B9">
        <w:rPr>
          <w:bCs/>
          <w:color w:val="000000" w:themeColor="text1"/>
        </w:rPr>
        <w:t xml:space="preserve">: Dự toán năm 2025 là 02 đối tượng, với kinh phí thực hiện là 18 </w:t>
      </w:r>
      <w:r w:rsidR="00334193">
        <w:rPr>
          <w:bCs/>
          <w:color w:val="000000" w:themeColor="text1"/>
        </w:rPr>
        <w:t>tr.đồng</w:t>
      </w:r>
      <w:r w:rsidRPr="001C03B9">
        <w:rPr>
          <w:bCs/>
          <w:color w:val="000000" w:themeColor="text1"/>
        </w:rPr>
        <w:t>.</w:t>
      </w:r>
    </w:p>
    <w:p w14:paraId="270F8E4A" w14:textId="74346D1B" w:rsidR="003A7A1A" w:rsidRPr="001C03B9" w:rsidRDefault="003A7A1A" w:rsidP="00B17078">
      <w:pPr>
        <w:spacing w:after="120"/>
        <w:ind w:firstLine="720"/>
        <w:jc w:val="both"/>
        <w:rPr>
          <w:bCs/>
          <w:color w:val="000000" w:themeColor="text1"/>
        </w:rPr>
      </w:pPr>
      <w:r w:rsidRPr="001C03B9">
        <w:rPr>
          <w:bCs/>
          <w:color w:val="000000" w:themeColor="text1"/>
        </w:rPr>
        <w:t>- Chính sách hỗ trợ thường xuyên cho đối tượng bảo trợ xã hội theo quy định tại Nghị định số 20/2021/NĐ-CP ngày 15</w:t>
      </w:r>
      <w:r w:rsidR="00082F9B">
        <w:rPr>
          <w:bCs/>
          <w:color w:val="000000" w:themeColor="text1"/>
        </w:rPr>
        <w:t xml:space="preserve"> tháng </w:t>
      </w:r>
      <w:r w:rsidRPr="001C03B9">
        <w:rPr>
          <w:bCs/>
          <w:color w:val="000000" w:themeColor="text1"/>
        </w:rPr>
        <w:t>3</w:t>
      </w:r>
      <w:r w:rsidR="00082F9B">
        <w:rPr>
          <w:bCs/>
          <w:color w:val="000000" w:themeColor="text1"/>
        </w:rPr>
        <w:t xml:space="preserve"> năm </w:t>
      </w:r>
      <w:r w:rsidRPr="001C03B9">
        <w:rPr>
          <w:bCs/>
          <w:color w:val="000000" w:themeColor="text1"/>
        </w:rPr>
        <w:t xml:space="preserve">2021 của Chính phủ: Dự toán năm 2025 là 3.631 đối tượng, với kinh phí thực hiện là 32.298 </w:t>
      </w:r>
      <w:r w:rsidR="00334193">
        <w:rPr>
          <w:bCs/>
          <w:color w:val="000000" w:themeColor="text1"/>
        </w:rPr>
        <w:t>tr.đồng</w:t>
      </w:r>
      <w:r w:rsidRPr="001C03B9">
        <w:rPr>
          <w:bCs/>
          <w:color w:val="000000" w:themeColor="text1"/>
        </w:rPr>
        <w:t>.</w:t>
      </w:r>
    </w:p>
    <w:p w14:paraId="1AD265AE" w14:textId="0BD0D96E" w:rsidR="003A7A1A" w:rsidRPr="001C03B9" w:rsidRDefault="003A7A1A" w:rsidP="00B17078">
      <w:pPr>
        <w:spacing w:after="120"/>
        <w:ind w:firstLine="720"/>
        <w:jc w:val="both"/>
        <w:rPr>
          <w:bCs/>
          <w:color w:val="000000" w:themeColor="text1"/>
        </w:rPr>
      </w:pPr>
      <w:r w:rsidRPr="001C03B9">
        <w:rPr>
          <w:bCs/>
          <w:color w:val="000000" w:themeColor="text1"/>
        </w:rPr>
        <w:t>- Chính sách hỗ trợ tiền điện cho hộ nghèo, hộ chính sách xã hội theo quy định tại Quyết định số 28/2014/QĐ-TTg ngày 07</w:t>
      </w:r>
      <w:r w:rsidR="00FC10C6">
        <w:rPr>
          <w:bCs/>
          <w:color w:val="000000" w:themeColor="text1"/>
        </w:rPr>
        <w:t xml:space="preserve"> tháng </w:t>
      </w:r>
      <w:r w:rsidRPr="001C03B9">
        <w:rPr>
          <w:bCs/>
          <w:color w:val="000000" w:themeColor="text1"/>
        </w:rPr>
        <w:t>4</w:t>
      </w:r>
      <w:r w:rsidR="00FC10C6">
        <w:rPr>
          <w:bCs/>
          <w:color w:val="000000" w:themeColor="text1"/>
        </w:rPr>
        <w:t xml:space="preserve"> nam </w:t>
      </w:r>
      <w:r w:rsidRPr="001C03B9">
        <w:rPr>
          <w:bCs/>
          <w:color w:val="000000" w:themeColor="text1"/>
        </w:rPr>
        <w:t xml:space="preserve">2014 của Thủ tướng Chính phủ: Dự toán năm 2025 là 467 đối tượng, với kinh phí thực hiện là 335 </w:t>
      </w:r>
      <w:r w:rsidR="00334193">
        <w:rPr>
          <w:bCs/>
          <w:color w:val="000000" w:themeColor="text1"/>
        </w:rPr>
        <w:t>tr.đồng</w:t>
      </w:r>
      <w:r w:rsidRPr="001C03B9">
        <w:rPr>
          <w:bCs/>
          <w:color w:val="000000" w:themeColor="text1"/>
        </w:rPr>
        <w:t>.</w:t>
      </w:r>
    </w:p>
    <w:p w14:paraId="149391EA" w14:textId="6EA12143" w:rsidR="003A7A1A" w:rsidRPr="001C03B9" w:rsidRDefault="003A7A1A" w:rsidP="00B17078">
      <w:pPr>
        <w:spacing w:after="120"/>
        <w:ind w:firstLine="720"/>
        <w:jc w:val="both"/>
        <w:rPr>
          <w:bCs/>
          <w:color w:val="000000" w:themeColor="text1"/>
        </w:rPr>
      </w:pPr>
      <w:r w:rsidRPr="001C03B9">
        <w:rPr>
          <w:bCs/>
          <w:color w:val="000000" w:themeColor="text1"/>
        </w:rPr>
        <w:t xml:space="preserve">- Chính sách hỗ trợ và phát triển đất trồng lúa: Dự toán năm 2025 là 7.500 </w:t>
      </w:r>
      <w:r w:rsidR="00334193">
        <w:rPr>
          <w:bCs/>
          <w:color w:val="000000" w:themeColor="text1"/>
        </w:rPr>
        <w:t>tr.đồng</w:t>
      </w:r>
      <w:r w:rsidRPr="001C03B9">
        <w:rPr>
          <w:bCs/>
          <w:color w:val="000000" w:themeColor="text1"/>
        </w:rPr>
        <w:t>.</w:t>
      </w:r>
    </w:p>
    <w:p w14:paraId="52020960" w14:textId="77777777" w:rsidR="00F708E2" w:rsidRDefault="003A7A1A" w:rsidP="00B17078">
      <w:pPr>
        <w:spacing w:after="120"/>
        <w:ind w:firstLine="720"/>
        <w:jc w:val="both"/>
        <w:rPr>
          <w:bCs/>
          <w:color w:val="000000" w:themeColor="text1"/>
        </w:rPr>
      </w:pPr>
      <w:r w:rsidRPr="001C03B9">
        <w:rPr>
          <w:bCs/>
          <w:color w:val="000000" w:themeColor="text1"/>
        </w:rPr>
        <w:t>- Chính sách hỗ trợ miễn thu tiền thủy lợi phí: Dự toán năm 2025 là 5</w:t>
      </w:r>
      <w:r w:rsidR="00C86846" w:rsidRPr="001C03B9">
        <w:rPr>
          <w:bCs/>
          <w:color w:val="000000" w:themeColor="text1"/>
        </w:rPr>
        <w:t xml:space="preserve">.800 </w:t>
      </w:r>
      <w:r w:rsidR="00334193">
        <w:rPr>
          <w:bCs/>
          <w:color w:val="000000" w:themeColor="text1"/>
        </w:rPr>
        <w:t>tr.đồng</w:t>
      </w:r>
    </w:p>
    <w:p w14:paraId="79F0BABC" w14:textId="6BE05617" w:rsidR="00DF4A1F" w:rsidRPr="001C03B9" w:rsidRDefault="00C86846" w:rsidP="00F708E2">
      <w:pPr>
        <w:spacing w:after="120"/>
        <w:jc w:val="center"/>
        <w:rPr>
          <w:bCs/>
          <w:color w:val="000000" w:themeColor="text1"/>
        </w:rPr>
      </w:pPr>
      <w:r w:rsidRPr="001C03B9">
        <w:rPr>
          <w:i/>
          <w:color w:val="000000" w:themeColor="text1"/>
          <w:szCs w:val="28"/>
        </w:rPr>
        <w:t>(chi tiết</w:t>
      </w:r>
      <w:r w:rsidR="0049285C">
        <w:rPr>
          <w:i/>
          <w:color w:val="000000" w:themeColor="text1"/>
          <w:szCs w:val="28"/>
        </w:rPr>
        <w:t xml:space="preserve"> có</w:t>
      </w:r>
      <w:r w:rsidR="00DF4A1F" w:rsidRPr="001C03B9">
        <w:rPr>
          <w:i/>
          <w:color w:val="000000" w:themeColor="text1"/>
          <w:szCs w:val="28"/>
        </w:rPr>
        <w:t xml:space="preserve"> biểu số liệu kèm theo)</w:t>
      </w:r>
    </w:p>
    <w:p w14:paraId="2338C193" w14:textId="3A5DDC76" w:rsidR="004B524F" w:rsidRPr="001C03B9" w:rsidRDefault="00FB17A9" w:rsidP="00B17078">
      <w:pPr>
        <w:pStyle w:val="BodyTextIndent"/>
        <w:spacing w:after="120"/>
        <w:rPr>
          <w:b/>
          <w:color w:val="000000" w:themeColor="text1"/>
          <w:szCs w:val="28"/>
        </w:rPr>
      </w:pPr>
      <w:r w:rsidRPr="001C03B9">
        <w:rPr>
          <w:b/>
          <w:color w:val="000000" w:themeColor="text1"/>
          <w:szCs w:val="28"/>
        </w:rPr>
        <w:t>II. GIẢI PHÁP THỰC HIỆN 2025</w:t>
      </w:r>
    </w:p>
    <w:p w14:paraId="5366E0DE" w14:textId="65F78841" w:rsidR="004B524F" w:rsidRPr="001C03B9" w:rsidRDefault="004C68F6" w:rsidP="00B17078">
      <w:pPr>
        <w:pStyle w:val="BodyTextIndent"/>
        <w:spacing w:after="120"/>
        <w:rPr>
          <w:color w:val="000000" w:themeColor="text1"/>
          <w:szCs w:val="28"/>
        </w:rPr>
      </w:pPr>
      <w:r w:rsidRPr="001C03B9">
        <w:rPr>
          <w:color w:val="000000" w:themeColor="text1"/>
          <w:szCs w:val="28"/>
        </w:rPr>
        <w:t xml:space="preserve">Để hoàn thành nhiệm vụ thu </w:t>
      </w:r>
      <w:r w:rsidR="007B163C" w:rsidRPr="001C03B9">
        <w:rPr>
          <w:color w:val="000000" w:themeColor="text1"/>
          <w:szCs w:val="28"/>
        </w:rPr>
        <w:t xml:space="preserve">- </w:t>
      </w:r>
      <w:r w:rsidRPr="001C03B9">
        <w:rPr>
          <w:color w:val="000000" w:themeColor="text1"/>
          <w:szCs w:val="28"/>
        </w:rPr>
        <w:t>chi ngân sách và vốn đầu tư xây dựng cơ bản cả năm</w:t>
      </w:r>
      <w:r w:rsidR="000D43B6" w:rsidRPr="001C03B9">
        <w:rPr>
          <w:color w:val="000000" w:themeColor="text1"/>
          <w:szCs w:val="28"/>
        </w:rPr>
        <w:t xml:space="preserve"> cũng như </w:t>
      </w:r>
      <w:r w:rsidR="00F26265" w:rsidRPr="001C03B9">
        <w:rPr>
          <w:color w:val="000000" w:themeColor="text1"/>
          <w:szCs w:val="28"/>
        </w:rPr>
        <w:t xml:space="preserve">để </w:t>
      </w:r>
      <w:r w:rsidR="000D43B6" w:rsidRPr="001C03B9">
        <w:rPr>
          <w:color w:val="000000" w:themeColor="text1"/>
          <w:szCs w:val="28"/>
        </w:rPr>
        <w:t xml:space="preserve">đảm bảo cân đối thu </w:t>
      </w:r>
      <w:r w:rsidR="007B163C" w:rsidRPr="001C03B9">
        <w:rPr>
          <w:color w:val="000000" w:themeColor="text1"/>
          <w:szCs w:val="28"/>
        </w:rPr>
        <w:t xml:space="preserve">- </w:t>
      </w:r>
      <w:r w:rsidR="000D43B6" w:rsidRPr="001C03B9">
        <w:rPr>
          <w:color w:val="000000" w:themeColor="text1"/>
          <w:szCs w:val="28"/>
        </w:rPr>
        <w:t xml:space="preserve">chi ở các xã, </w:t>
      </w:r>
      <w:r w:rsidR="007B163C" w:rsidRPr="001C03B9">
        <w:rPr>
          <w:color w:val="000000" w:themeColor="text1"/>
          <w:szCs w:val="28"/>
        </w:rPr>
        <w:t xml:space="preserve">phường. Các </w:t>
      </w:r>
      <w:r w:rsidR="00D04C37">
        <w:rPr>
          <w:color w:val="000000" w:themeColor="text1"/>
          <w:szCs w:val="28"/>
        </w:rPr>
        <w:t>cơ quan, đơn vị</w:t>
      </w:r>
      <w:r w:rsidR="000D43B6" w:rsidRPr="001C03B9">
        <w:rPr>
          <w:color w:val="000000" w:themeColor="text1"/>
          <w:szCs w:val="28"/>
        </w:rPr>
        <w:t xml:space="preserve"> và </w:t>
      </w:r>
      <w:r w:rsidR="00D04C37">
        <w:rPr>
          <w:color w:val="000000" w:themeColor="text1"/>
          <w:szCs w:val="28"/>
        </w:rPr>
        <w:t>Ủy ban nhân dân</w:t>
      </w:r>
      <w:r w:rsidR="000D43B6" w:rsidRPr="001C03B9">
        <w:rPr>
          <w:color w:val="000000" w:themeColor="text1"/>
          <w:szCs w:val="28"/>
        </w:rPr>
        <w:t xml:space="preserve"> các xã, phường cần đề cao trách nhiệm, bám sát tình hình, chủ động, sáng tạo, tập trung lãnh chỉ đạo thực hiện có hiệu quả, trong đó, tập trung thực hiện một số nội dung sau:</w:t>
      </w:r>
    </w:p>
    <w:p w14:paraId="2ADF0704" w14:textId="47B7D01A" w:rsidR="00980138" w:rsidRPr="001C03B9" w:rsidRDefault="00980138" w:rsidP="00B17078">
      <w:pPr>
        <w:spacing w:after="120"/>
        <w:ind w:firstLine="720"/>
        <w:jc w:val="both"/>
        <w:rPr>
          <w:b/>
          <w:color w:val="000000" w:themeColor="text1"/>
          <w:szCs w:val="28"/>
        </w:rPr>
      </w:pPr>
      <w:r w:rsidRPr="001C03B9">
        <w:rPr>
          <w:b/>
          <w:color w:val="000000" w:themeColor="text1"/>
          <w:szCs w:val="28"/>
        </w:rPr>
        <w:t>1. Về thu ngân sách</w:t>
      </w:r>
    </w:p>
    <w:p w14:paraId="491CF706" w14:textId="0326F086" w:rsidR="00980138" w:rsidRPr="001C03B9" w:rsidRDefault="00980138" w:rsidP="00B17078">
      <w:pPr>
        <w:spacing w:after="120"/>
        <w:ind w:firstLine="720"/>
        <w:jc w:val="both"/>
        <w:rPr>
          <w:b/>
          <w:color w:val="000000" w:themeColor="text1"/>
          <w:szCs w:val="28"/>
        </w:rPr>
      </w:pPr>
      <w:r w:rsidRPr="001C03B9">
        <w:rPr>
          <w:color w:val="000000" w:themeColor="text1"/>
          <w:lang w:val="nl-NL"/>
        </w:rPr>
        <w:t xml:space="preserve">- Điều hành </w:t>
      </w:r>
      <w:r w:rsidR="008A39C3">
        <w:rPr>
          <w:color w:val="000000" w:themeColor="text1"/>
          <w:lang w:val="nl-NL"/>
        </w:rPr>
        <w:t>ngân sách Nhà nước</w:t>
      </w:r>
      <w:r w:rsidRPr="001C03B9">
        <w:rPr>
          <w:color w:val="000000" w:themeColor="text1"/>
          <w:lang w:val="nl-NL"/>
        </w:rPr>
        <w:t xml:space="preserve"> theo đúng Nghị quyết của Hội đồng nhân dân Thành phố, tăng cường công tác quản lý thu, thực hiện quyết liệt các giải pháp chống thất thu và thu hồi nợ động thuế. Điều</w:t>
      </w:r>
      <w:r w:rsidR="00687CAE">
        <w:rPr>
          <w:color w:val="000000" w:themeColor="text1"/>
          <w:lang w:val="nl-NL"/>
        </w:rPr>
        <w:t xml:space="preserve"> hành</w:t>
      </w:r>
      <w:r w:rsidRPr="001C03B9">
        <w:rPr>
          <w:color w:val="000000" w:themeColor="text1"/>
          <w:lang w:val="nl-NL"/>
        </w:rPr>
        <w:t xml:space="preserve"> quản lý chi </w:t>
      </w:r>
      <w:r w:rsidR="00F0742D">
        <w:rPr>
          <w:color w:val="000000" w:themeColor="text1"/>
          <w:lang w:val="nl-NL"/>
        </w:rPr>
        <w:t>ngân sách Nhà nước</w:t>
      </w:r>
      <w:r w:rsidRPr="001C03B9">
        <w:rPr>
          <w:color w:val="000000" w:themeColor="text1"/>
          <w:lang w:val="nl-NL"/>
        </w:rPr>
        <w:t xml:space="preserve"> theo đúng chế độ, tiêu chuẩn, định mức quy định trong phạm vi dự toán được giao. Ưu tiên nguồn lực để thực hiện các dự án đầu tư trọng điểm và các chính sách an sinh xã hội. Xác định thứ tự ưu tiên các nhiệm vụ chi hợp lý để bảo đảm kinh phí thực hiện được các mục tiêu phát triển kinh tế - xã hội đã đề ra; hạn chế tối đa việc ứng trước ngân sách, thực hiện chuyển nguồn đúng quy định.</w:t>
      </w:r>
    </w:p>
    <w:p w14:paraId="773D8176" w14:textId="1D6EE03A" w:rsidR="00980138" w:rsidRPr="001C03B9" w:rsidRDefault="00980138" w:rsidP="00B17078">
      <w:pPr>
        <w:spacing w:after="120"/>
        <w:ind w:firstLine="720"/>
        <w:jc w:val="both"/>
        <w:rPr>
          <w:color w:val="000000" w:themeColor="text1"/>
          <w:szCs w:val="28"/>
        </w:rPr>
      </w:pPr>
      <w:r w:rsidRPr="001C03B9">
        <w:rPr>
          <w:color w:val="000000" w:themeColor="text1"/>
          <w:szCs w:val="28"/>
        </w:rPr>
        <w:t xml:space="preserve">- Các cơ quan, đơn vị được giao nhiệm vụ thu ngân sách triển khai tốt các biện pháp nhằm tập trung số thu kịp thời, đầy đủ, tăng cường chống thất thu, thu nợ đọng thuế, hạn chế nợ đọng thuế phát sinh, tích cực khai thác các nguồn thu mới, chú trọng nuôi dưỡng nguồn thu; thường xuyên theo dõi các nguồn thu lớn trên địa bàn, phân tích tình hình thực hiện, đề xuất giải pháp thu. Phấn đấu hoàn thành vượt dự toán thu đã được </w:t>
      </w:r>
      <w:r w:rsidR="00977448">
        <w:rPr>
          <w:color w:val="000000" w:themeColor="text1"/>
          <w:szCs w:val="28"/>
        </w:rPr>
        <w:t>Ủy ban nhân dân</w:t>
      </w:r>
      <w:r w:rsidRPr="001C03B9">
        <w:rPr>
          <w:color w:val="000000" w:themeColor="text1"/>
          <w:szCs w:val="28"/>
        </w:rPr>
        <w:t xml:space="preserve"> Tỉnh, Hội đồng nhân dân Thành phố giao hằng năm.</w:t>
      </w:r>
    </w:p>
    <w:p w14:paraId="0D9C755F" w14:textId="77777777" w:rsidR="00980138" w:rsidRPr="001C03B9" w:rsidRDefault="00980138" w:rsidP="00B17078">
      <w:pPr>
        <w:spacing w:after="120"/>
        <w:ind w:firstLine="720"/>
        <w:jc w:val="both"/>
        <w:rPr>
          <w:color w:val="000000" w:themeColor="text1"/>
          <w:szCs w:val="28"/>
        </w:rPr>
      </w:pPr>
      <w:r w:rsidRPr="001C03B9">
        <w:rPr>
          <w:color w:val="000000" w:themeColor="text1"/>
          <w:szCs w:val="28"/>
        </w:rPr>
        <w:t xml:space="preserve">- Tổ chức thực hiện tốt thu ngân sách nhà nước theo hướng bao quát toàn bộ các nguồn thu, mở rộng cơ sở thu, nhất là các nguồn thu mới, đồng thời đẩy mạnh phát triển sản xuất, kêu gọi đầu tư để tạo nguồn thu. </w:t>
      </w:r>
    </w:p>
    <w:p w14:paraId="464F6766" w14:textId="77777777" w:rsidR="00980138" w:rsidRPr="001C03B9" w:rsidRDefault="00980138" w:rsidP="00B17078">
      <w:pPr>
        <w:spacing w:after="120"/>
        <w:ind w:firstLine="720"/>
        <w:jc w:val="both"/>
        <w:rPr>
          <w:color w:val="000000" w:themeColor="text1"/>
          <w:szCs w:val="28"/>
        </w:rPr>
      </w:pPr>
      <w:r w:rsidRPr="001C03B9">
        <w:rPr>
          <w:color w:val="000000" w:themeColor="text1"/>
          <w:szCs w:val="28"/>
        </w:rPr>
        <w:lastRenderedPageBreak/>
        <w:t>- Tiếp tục rà soát các tài sản thuộc sở hữu nhà nước để lập các thủ tục hóa giá, bán đấu giá tăng thu ngân sách ngân sách.</w:t>
      </w:r>
    </w:p>
    <w:p w14:paraId="6F3E7C22" w14:textId="77777777" w:rsidR="00980138" w:rsidRPr="001C03B9" w:rsidRDefault="00980138" w:rsidP="00B17078">
      <w:pPr>
        <w:pStyle w:val="BodyTextIndent"/>
        <w:spacing w:after="120"/>
        <w:rPr>
          <w:color w:val="000000" w:themeColor="text1"/>
          <w:szCs w:val="28"/>
          <w:lang w:val="nl-NL"/>
        </w:rPr>
      </w:pPr>
      <w:r w:rsidRPr="001C03B9">
        <w:rPr>
          <w:rFonts w:eastAsia="MS Mincho"/>
          <w:color w:val="000000" w:themeColor="text1"/>
          <w:szCs w:val="28"/>
          <w:lang w:val="nl-NL"/>
        </w:rPr>
        <w:t>- Tiếp tục t</w:t>
      </w:r>
      <w:r w:rsidRPr="001C03B9">
        <w:rPr>
          <w:color w:val="000000" w:themeColor="text1"/>
          <w:szCs w:val="28"/>
          <w:lang w:val="nl-NL"/>
        </w:rPr>
        <w:t>ăng cường công tác xúc tiến đầu tư, chỉ đạo các ngành, các xã phường có liên quan phối hợp chặt chẽ trong công tác giải quyết các vấn đề liên quan đến điều kiện kinh doanh, đất đai, thuế, chính sách hỗ trợ … tạo môi trường thuận lợi cho các nhà đầu tư đến sản xuất và kinh doanh trên địa bàn Thành phố, nhằm tăng nguồn thu cho ngân sách về lâu dài.</w:t>
      </w:r>
    </w:p>
    <w:p w14:paraId="4B2D1A83" w14:textId="4AF1E245" w:rsidR="00980138" w:rsidRPr="001C03B9" w:rsidRDefault="00980138" w:rsidP="00B17078">
      <w:pPr>
        <w:spacing w:after="120"/>
        <w:ind w:firstLine="720"/>
        <w:jc w:val="both"/>
        <w:rPr>
          <w:b/>
          <w:color w:val="000000" w:themeColor="text1"/>
          <w:szCs w:val="28"/>
        </w:rPr>
      </w:pPr>
      <w:r w:rsidRPr="001C03B9">
        <w:rPr>
          <w:b/>
          <w:color w:val="000000" w:themeColor="text1"/>
          <w:szCs w:val="28"/>
        </w:rPr>
        <w:t>2. Về chi ngân sách</w:t>
      </w:r>
    </w:p>
    <w:p w14:paraId="1C5EFEAA" w14:textId="77777777" w:rsidR="00980138" w:rsidRPr="001C03B9" w:rsidRDefault="00980138" w:rsidP="00B17078">
      <w:pPr>
        <w:spacing w:after="120"/>
        <w:ind w:firstLine="720"/>
        <w:jc w:val="both"/>
        <w:rPr>
          <w:color w:val="000000" w:themeColor="text1"/>
          <w:szCs w:val="28"/>
        </w:rPr>
      </w:pPr>
      <w:r w:rsidRPr="001C03B9">
        <w:rPr>
          <w:color w:val="000000" w:themeColor="text1"/>
          <w:szCs w:val="28"/>
        </w:rPr>
        <w:t>- Điều hành chi ngân sách nhà nước phải theo khả năng, tiến độ nguồn thu, giãn tiến độ các khoản chi chưa cấp thiết vào cuối năm. Ưu tiên thực hiện chi lương, bảo hiểm và các chính sách an sinh xã hội. Tăng cường công tác kiểm tra, giám sát, công khai để đảm bảo chi đúng, đầy đủ cho các đối tượng thụ hưởng. Rà soát, quản lý chặt chẽ để giảm mạnh số chi chuyển nguồn. Thực hiện tốt đề án tinh giản biên chế, sắp xếp bộ máy theo hướng tinh gọn, hiệu quả.</w:t>
      </w:r>
    </w:p>
    <w:p w14:paraId="035C88E4" w14:textId="77777777" w:rsidR="00980138" w:rsidRPr="001C03B9" w:rsidRDefault="00980138" w:rsidP="00B17078">
      <w:pPr>
        <w:spacing w:after="120"/>
        <w:ind w:firstLine="720"/>
        <w:jc w:val="both"/>
        <w:rPr>
          <w:color w:val="000000" w:themeColor="text1"/>
          <w:szCs w:val="28"/>
        </w:rPr>
      </w:pPr>
      <w:r w:rsidRPr="001C03B9">
        <w:rPr>
          <w:color w:val="000000" w:themeColor="text1"/>
          <w:szCs w:val="28"/>
        </w:rPr>
        <w:t>- Phân bổ vốn đầu tư phát triển tập trung, ưu tiên bố trí vốn các dự án có khả năng hoàn thành, đưa vào sử dụng, khai thác trong; hạn chế tối đa khởi công mới hoặc bố trí các công trình khả năng giải ngân thấp. Triển khai các dự án đầu tư phải đúng mức vốn kế hoạch được giao, cân đối đủ nguồn vốn, không làm phát sinh nợ xây dựng cơ bản. Bố trí đủ vốn đối ứng từ ngân sách địa phương theo quy định để thực hiện các dự án đầu tư, chương trình mục tiêu quốc gia do địa phương quản lý.</w:t>
      </w:r>
    </w:p>
    <w:p w14:paraId="0FFC5119" w14:textId="77777777" w:rsidR="00980138" w:rsidRPr="001C03B9" w:rsidRDefault="00980138" w:rsidP="00B17078">
      <w:pPr>
        <w:spacing w:after="120"/>
        <w:ind w:firstLine="720"/>
        <w:jc w:val="both"/>
        <w:rPr>
          <w:color w:val="000000" w:themeColor="text1"/>
          <w:lang w:val="nl-NL"/>
        </w:rPr>
      </w:pPr>
      <w:r w:rsidRPr="001C03B9">
        <w:rPr>
          <w:color w:val="000000" w:themeColor="text1"/>
          <w:lang w:val="nl-NL"/>
        </w:rPr>
        <w:t xml:space="preserve">- Quản lý chặt chẽ các khoản chi từ khâu lập dự toán, điều hành và quyết toán ngân sách, lưu ý các nội dung sau: </w:t>
      </w:r>
    </w:p>
    <w:p w14:paraId="5DBFDD62" w14:textId="77777777" w:rsidR="00980138" w:rsidRPr="006B7D9E" w:rsidRDefault="00980138" w:rsidP="00B17078">
      <w:pPr>
        <w:spacing w:after="120"/>
        <w:ind w:firstLine="720"/>
        <w:jc w:val="both"/>
        <w:rPr>
          <w:i/>
          <w:iCs/>
          <w:color w:val="000000" w:themeColor="text1"/>
          <w:lang w:val="nl-NL"/>
        </w:rPr>
      </w:pPr>
      <w:r w:rsidRPr="006B7D9E">
        <w:rPr>
          <w:i/>
          <w:iCs/>
          <w:color w:val="000000" w:themeColor="text1"/>
          <w:lang w:val="nl-NL"/>
        </w:rPr>
        <w:t>+ Đối với chi đầu tư xây dựng cơ bản:</w:t>
      </w:r>
    </w:p>
    <w:p w14:paraId="249CE660" w14:textId="77777777" w:rsidR="00980138" w:rsidRPr="001C03B9" w:rsidRDefault="00980138" w:rsidP="00B17078">
      <w:pPr>
        <w:spacing w:after="120"/>
        <w:ind w:firstLine="720"/>
        <w:jc w:val="both"/>
        <w:rPr>
          <w:color w:val="000000" w:themeColor="text1"/>
          <w:lang w:val="nl-NL"/>
        </w:rPr>
      </w:pPr>
      <w:r w:rsidRPr="001C03B9">
        <w:rPr>
          <w:color w:val="000000" w:themeColor="text1"/>
          <w:lang w:val="nl-NL"/>
        </w:rPr>
        <w:t xml:space="preserve"> Bố trí đủ vốn cho công tác chuẩn bị đầu tư, đảm bảo các công trình được bố trí vốn phải đủ điều kiện triển khai thi công ngay. Thực hiện các giải pháp chống lãng phí, phân tán trong bố trí vốn xây dựng cơ bản như ưu tiên bố trí vốn cho các công trình chuyển tiếp, công trình trọng điểm; bố trí đủ vốn cho các công trình đảm bảo thời gian khởi công, hoàn thành đúng kế hoạch.</w:t>
      </w:r>
    </w:p>
    <w:p w14:paraId="323EA853" w14:textId="77777777" w:rsidR="00980138" w:rsidRPr="001C03B9" w:rsidRDefault="00980138" w:rsidP="00B17078">
      <w:pPr>
        <w:spacing w:after="120"/>
        <w:ind w:firstLine="720"/>
        <w:jc w:val="both"/>
        <w:rPr>
          <w:color w:val="000000" w:themeColor="text1"/>
          <w:lang w:val="nl-NL"/>
        </w:rPr>
      </w:pPr>
      <w:r w:rsidRPr="001C03B9">
        <w:rPr>
          <w:color w:val="000000" w:themeColor="text1"/>
          <w:lang w:val="nl-NL"/>
        </w:rPr>
        <w:t xml:space="preserve"> Huy động và bố trí đủ vốn đối ứng từ nguồn ngân sách địa phương và huy động Nhân dân để thực hiện các chương trình quan trọng… nhằm đảm bảo hoàn thành các chỉ tiêu phát triển kinh tế - xã hội.</w:t>
      </w:r>
    </w:p>
    <w:p w14:paraId="28CC3B84" w14:textId="77777777" w:rsidR="00980138" w:rsidRPr="006522FC" w:rsidRDefault="00980138" w:rsidP="00B17078">
      <w:pPr>
        <w:spacing w:after="120"/>
        <w:ind w:firstLine="720"/>
        <w:jc w:val="both"/>
        <w:rPr>
          <w:i/>
          <w:iCs/>
          <w:color w:val="000000" w:themeColor="text1"/>
          <w:lang w:val="nl-NL"/>
        </w:rPr>
      </w:pPr>
      <w:r w:rsidRPr="006522FC">
        <w:rPr>
          <w:i/>
          <w:iCs/>
          <w:color w:val="000000" w:themeColor="text1"/>
          <w:lang w:val="nl-NL"/>
        </w:rPr>
        <w:t>+ Chi thường xuyên:</w:t>
      </w:r>
    </w:p>
    <w:p w14:paraId="3E13F5BE" w14:textId="77777777" w:rsidR="00980138" w:rsidRPr="001C03B9" w:rsidRDefault="00980138" w:rsidP="00B17078">
      <w:pPr>
        <w:spacing w:after="120"/>
        <w:ind w:firstLine="720"/>
        <w:jc w:val="both"/>
        <w:rPr>
          <w:color w:val="000000" w:themeColor="text1"/>
          <w:spacing w:val="-6"/>
          <w:lang w:val="nl-NL"/>
        </w:rPr>
      </w:pPr>
      <w:r w:rsidRPr="001C03B9">
        <w:rPr>
          <w:color w:val="000000" w:themeColor="text1"/>
          <w:spacing w:val="-6"/>
          <w:lang w:val="nl-NL"/>
        </w:rPr>
        <w:t xml:space="preserve"> Căn cứ vào khả năng thu để điều hành chi, những khoản chi thường xuyên đã được bố trí trong dự toán ngân sách cấp thành phố, xã phường phải đảm bảo nguồn để thực hiện.</w:t>
      </w:r>
    </w:p>
    <w:p w14:paraId="1EC75C1B" w14:textId="77777777" w:rsidR="00980138" w:rsidRPr="001C03B9" w:rsidRDefault="00980138" w:rsidP="00B17078">
      <w:pPr>
        <w:spacing w:after="120"/>
        <w:ind w:firstLine="720"/>
        <w:jc w:val="both"/>
        <w:rPr>
          <w:color w:val="000000" w:themeColor="text1"/>
          <w:lang w:val="nl-NL"/>
        </w:rPr>
      </w:pPr>
      <w:r w:rsidRPr="001C03B9">
        <w:rPr>
          <w:color w:val="000000" w:themeColor="text1"/>
          <w:lang w:val="nl-NL"/>
        </w:rPr>
        <w:t xml:space="preserve"> Chủ động nguồn ứng phó kịp thời theo diễn biến dịch Covid-19, dịch bệnh trên cây trồng, vật nuôi và tình hình thiên tai, lũ lụt xảy ra, nhất là ở thời điểm những tháng cuối năm.</w:t>
      </w:r>
    </w:p>
    <w:p w14:paraId="612548BB" w14:textId="77777777" w:rsidR="00980138" w:rsidRPr="001C03B9" w:rsidRDefault="00980138" w:rsidP="00B17078">
      <w:pPr>
        <w:spacing w:after="120"/>
        <w:ind w:firstLine="720"/>
        <w:jc w:val="both"/>
        <w:rPr>
          <w:color w:val="000000" w:themeColor="text1"/>
          <w:lang w:val="nl-NL"/>
        </w:rPr>
      </w:pPr>
      <w:r w:rsidRPr="001C03B9">
        <w:rPr>
          <w:color w:val="000000" w:themeColor="text1"/>
          <w:lang w:val="nl-NL"/>
        </w:rPr>
        <w:lastRenderedPageBreak/>
        <w:t xml:space="preserve"> Thực hiện có hiệu quả công tác thực hành tiết kiệm, chống lãng phí, chống tham nhũng; nâng cao hiệu quả công tác kế toán thanh tra, giám sát và thực hiện công khai, minh bạch tài chính - ngân sách. Quan tâm hơn nữa việc thực hành tiết kiệm chống lãng phí trong chi tiêu ngân sách, nâng cao vai trò của công tác tự kiểm tra, kiểm soát chi tiêu ngân sách để từng bước tăng hiệu quả sử dụng vốn ngân sách.</w:t>
      </w:r>
    </w:p>
    <w:p w14:paraId="6E640E5D" w14:textId="26F97D0D" w:rsidR="00980138" w:rsidRPr="001C03B9" w:rsidRDefault="00980138" w:rsidP="00B17078">
      <w:pPr>
        <w:spacing w:after="120"/>
        <w:ind w:firstLine="720"/>
        <w:jc w:val="both"/>
        <w:rPr>
          <w:color w:val="000000" w:themeColor="text1"/>
          <w:szCs w:val="28"/>
        </w:rPr>
      </w:pPr>
      <w:r w:rsidRPr="001C03B9">
        <w:rPr>
          <w:color w:val="000000" w:themeColor="text1"/>
          <w:szCs w:val="28"/>
        </w:rPr>
        <w:t>- Các cơ quan, đơn vị</w:t>
      </w:r>
      <w:r w:rsidR="007371B1">
        <w:rPr>
          <w:color w:val="000000" w:themeColor="text1"/>
          <w:szCs w:val="28"/>
        </w:rPr>
        <w:t>, đ</w:t>
      </w:r>
      <w:r w:rsidR="00920AAA">
        <w:rPr>
          <w:color w:val="000000" w:themeColor="text1"/>
          <w:szCs w:val="28"/>
        </w:rPr>
        <w:t>ịa</w:t>
      </w:r>
      <w:r w:rsidR="007371B1">
        <w:rPr>
          <w:color w:val="000000" w:themeColor="text1"/>
          <w:szCs w:val="28"/>
        </w:rPr>
        <w:t xml:space="preserve"> phương</w:t>
      </w:r>
      <w:r w:rsidRPr="001C03B9">
        <w:rPr>
          <w:color w:val="000000" w:themeColor="text1"/>
          <w:szCs w:val="28"/>
        </w:rPr>
        <w:t xml:space="preserve"> chủ động sắp xếp nhiệm vụ (kể cả nhiệm vụ phát sinh) trong phạm vi dự toán được giao trên tinh thần triệt để tiết kiệm, không phô trương hình thức, chống lãng phí, phù hợp với khả năng ngân sách được giao, kết hợp nguồn thu ngoài ngân sách, tăng cường huy động nguồn xã hội hoá. Giảm tối đa các khoản chi khánh tiết, hội nghị, hội thảo, khởi công, khánh thành, đi học tập kinh nghiệm.</w:t>
      </w:r>
    </w:p>
    <w:p w14:paraId="0F87FD39" w14:textId="77777777" w:rsidR="00980138" w:rsidRPr="001C03B9" w:rsidRDefault="00980138" w:rsidP="00B17078">
      <w:pPr>
        <w:spacing w:after="120"/>
        <w:ind w:firstLine="720"/>
        <w:jc w:val="both"/>
        <w:rPr>
          <w:color w:val="000000" w:themeColor="text1"/>
          <w:szCs w:val="28"/>
        </w:rPr>
      </w:pPr>
      <w:r w:rsidRPr="001C03B9">
        <w:rPr>
          <w:color w:val="000000" w:themeColor="text1"/>
          <w:szCs w:val="28"/>
        </w:rPr>
        <w:t>- Tăng cường khả năng tự chủ của các đơn vị sự nghiệp theo hướng giảm dần số chi từ ngân sách nhà nước.</w:t>
      </w:r>
    </w:p>
    <w:p w14:paraId="79C2427F" w14:textId="56CA66AC" w:rsidR="00683F31" w:rsidRPr="001C03B9" w:rsidRDefault="00683F31" w:rsidP="00B17078">
      <w:pPr>
        <w:spacing w:after="120"/>
        <w:ind w:firstLine="720"/>
        <w:jc w:val="both"/>
        <w:rPr>
          <w:color w:val="000000" w:themeColor="text1"/>
          <w:lang w:val="it-IT"/>
        </w:rPr>
      </w:pPr>
      <w:r w:rsidRPr="001C03B9">
        <w:rPr>
          <w:color w:val="000000" w:themeColor="text1"/>
          <w:lang w:val="it-IT"/>
        </w:rPr>
        <w:t xml:space="preserve">Trên đây là báo cáo </w:t>
      </w:r>
      <w:r w:rsidR="001A48EE" w:rsidRPr="001C03B9">
        <w:rPr>
          <w:color w:val="000000" w:themeColor="text1"/>
          <w:lang w:val="it-IT"/>
        </w:rPr>
        <w:t xml:space="preserve">tình hình </w:t>
      </w:r>
      <w:r w:rsidRPr="001C03B9">
        <w:rPr>
          <w:color w:val="000000" w:themeColor="text1"/>
          <w:lang w:val="it-IT"/>
        </w:rPr>
        <w:t xml:space="preserve">ước </w:t>
      </w:r>
      <w:r w:rsidR="009917A7" w:rsidRPr="001C03B9">
        <w:rPr>
          <w:color w:val="000000" w:themeColor="text1"/>
          <w:szCs w:val="28"/>
        </w:rPr>
        <w:t>thu - chi ngân sách 9 tháng đầu năm, ước thực hiện cả năm 202</w:t>
      </w:r>
      <w:r w:rsidR="00980138" w:rsidRPr="001C03B9">
        <w:rPr>
          <w:color w:val="000000" w:themeColor="text1"/>
          <w:szCs w:val="28"/>
        </w:rPr>
        <w:t>4</w:t>
      </w:r>
      <w:r w:rsidR="001F25F9">
        <w:rPr>
          <w:color w:val="000000" w:themeColor="text1"/>
          <w:szCs w:val="28"/>
        </w:rPr>
        <w:t xml:space="preserve"> và </w:t>
      </w:r>
      <w:r w:rsidR="005713D0" w:rsidRPr="001C03B9">
        <w:rPr>
          <w:color w:val="000000" w:themeColor="text1"/>
          <w:szCs w:val="28"/>
        </w:rPr>
        <w:t xml:space="preserve">Kế </w:t>
      </w:r>
      <w:r w:rsidR="009917A7" w:rsidRPr="001C03B9">
        <w:rPr>
          <w:color w:val="000000" w:themeColor="text1"/>
          <w:szCs w:val="28"/>
        </w:rPr>
        <w:t>hoạch thu - chi ngân sách năm 202</w:t>
      </w:r>
      <w:r w:rsidR="00980138" w:rsidRPr="001C03B9">
        <w:rPr>
          <w:color w:val="000000" w:themeColor="text1"/>
          <w:szCs w:val="28"/>
        </w:rPr>
        <w:t>5</w:t>
      </w:r>
      <w:r w:rsidR="009917A7" w:rsidRPr="001C03B9">
        <w:rPr>
          <w:color w:val="000000" w:themeColor="text1"/>
          <w:szCs w:val="28"/>
        </w:rPr>
        <w:t xml:space="preserve"> </w:t>
      </w:r>
      <w:r w:rsidRPr="001C03B9">
        <w:rPr>
          <w:color w:val="000000" w:themeColor="text1"/>
          <w:lang w:val="it-IT"/>
        </w:rPr>
        <w:t>trên địa bàn thành phố Hồng Ngự./.</w:t>
      </w:r>
    </w:p>
    <w:tbl>
      <w:tblPr>
        <w:tblW w:w="9781" w:type="dxa"/>
        <w:tblInd w:w="-34" w:type="dxa"/>
        <w:tblLook w:val="01E0" w:firstRow="1" w:lastRow="1" w:firstColumn="1" w:lastColumn="1" w:noHBand="0" w:noVBand="0"/>
      </w:tblPr>
      <w:tblGrid>
        <w:gridCol w:w="4111"/>
        <w:gridCol w:w="5670"/>
      </w:tblGrid>
      <w:tr w:rsidR="001C03B9" w:rsidRPr="001C03B9" w14:paraId="05D40DAA" w14:textId="77777777" w:rsidTr="00EA58EE">
        <w:tc>
          <w:tcPr>
            <w:tcW w:w="4111" w:type="dxa"/>
            <w:shd w:val="clear" w:color="auto" w:fill="auto"/>
          </w:tcPr>
          <w:p w14:paraId="77A5A6F0" w14:textId="77777777" w:rsidR="00EA46CA" w:rsidRPr="001C03B9" w:rsidRDefault="00B16198" w:rsidP="008A4D2E">
            <w:pPr>
              <w:rPr>
                <w:b/>
                <w:i/>
                <w:color w:val="000000" w:themeColor="text1"/>
                <w:sz w:val="24"/>
                <w:lang w:val="nl-NL"/>
              </w:rPr>
            </w:pPr>
            <w:r w:rsidRPr="001C03B9">
              <w:rPr>
                <w:color w:val="000000" w:themeColor="text1"/>
                <w:sz w:val="2"/>
                <w:lang w:val="nl-NL"/>
              </w:rPr>
              <w:t>ơ</w:t>
            </w:r>
            <w:r w:rsidR="000A2656" w:rsidRPr="001C03B9">
              <w:rPr>
                <w:b/>
                <w:i/>
                <w:color w:val="000000" w:themeColor="text1"/>
                <w:sz w:val="24"/>
                <w:lang w:val="nl-NL"/>
              </w:rPr>
              <w:t>Nơi nhận:</w:t>
            </w:r>
          </w:p>
          <w:p w14:paraId="12AD0B55" w14:textId="77777777" w:rsidR="004C56D8" w:rsidRPr="00A734FE" w:rsidRDefault="004C56D8" w:rsidP="004C56D8">
            <w:pPr>
              <w:ind w:left="-108" w:firstLine="108"/>
              <w:rPr>
                <w:color w:val="000000" w:themeColor="text1"/>
                <w:sz w:val="22"/>
                <w:szCs w:val="22"/>
                <w:lang w:val="fr-FR"/>
              </w:rPr>
            </w:pPr>
            <w:r w:rsidRPr="00A734FE">
              <w:rPr>
                <w:color w:val="000000" w:themeColor="text1"/>
                <w:sz w:val="22"/>
                <w:szCs w:val="22"/>
                <w:lang w:val="fr-FR"/>
              </w:rPr>
              <w:t>- TT/Thành ủy, TT/HĐND Thành phố;</w:t>
            </w:r>
          </w:p>
          <w:p w14:paraId="1398779A" w14:textId="77777777" w:rsidR="004C56D8" w:rsidRPr="00A734FE" w:rsidRDefault="004C56D8" w:rsidP="004C56D8">
            <w:pPr>
              <w:widowControl w:val="0"/>
              <w:spacing w:line="250" w:lineRule="exact"/>
              <w:ind w:left="-108" w:firstLine="108"/>
              <w:rPr>
                <w:color w:val="000000" w:themeColor="text1"/>
                <w:sz w:val="22"/>
                <w:szCs w:val="22"/>
                <w:lang w:val="fr-FR"/>
              </w:rPr>
            </w:pPr>
            <w:r w:rsidRPr="00A734FE">
              <w:rPr>
                <w:color w:val="000000" w:themeColor="text1"/>
                <w:sz w:val="22"/>
                <w:szCs w:val="22"/>
                <w:lang w:val="fr-FR"/>
              </w:rPr>
              <w:t>- Chủ tịch, các PCT/UBND Thành phố;</w:t>
            </w:r>
          </w:p>
          <w:p w14:paraId="5B30F981" w14:textId="2C4A14ED" w:rsidR="004C56D8" w:rsidRPr="00A734FE" w:rsidRDefault="004C56D8" w:rsidP="004C56D8">
            <w:pPr>
              <w:widowControl w:val="0"/>
              <w:spacing w:line="250" w:lineRule="exact"/>
              <w:ind w:left="-108" w:firstLine="108"/>
              <w:rPr>
                <w:color w:val="000000" w:themeColor="text1"/>
                <w:sz w:val="22"/>
                <w:szCs w:val="22"/>
                <w:lang w:val="fr-FR"/>
              </w:rPr>
            </w:pPr>
            <w:r w:rsidRPr="00A734FE">
              <w:rPr>
                <w:color w:val="000000" w:themeColor="text1"/>
                <w:sz w:val="22"/>
                <w:szCs w:val="22"/>
                <w:lang w:val="fr-FR"/>
              </w:rPr>
              <w:t xml:space="preserve">- </w:t>
            </w:r>
            <w:r w:rsidR="004050F2">
              <w:rPr>
                <w:color w:val="000000" w:themeColor="text1"/>
                <w:sz w:val="22"/>
                <w:szCs w:val="22"/>
                <w:lang w:val="fr-FR"/>
              </w:rPr>
              <w:t xml:space="preserve">Ủy ban </w:t>
            </w:r>
            <w:r w:rsidRPr="00A734FE">
              <w:rPr>
                <w:color w:val="000000" w:themeColor="text1"/>
                <w:sz w:val="22"/>
                <w:szCs w:val="22"/>
                <w:lang w:val="fr-FR"/>
              </w:rPr>
              <w:t xml:space="preserve">MTTQ và các tổ chức </w:t>
            </w:r>
            <w:r w:rsidR="00632DB0">
              <w:rPr>
                <w:color w:val="000000" w:themeColor="text1"/>
                <w:sz w:val="22"/>
                <w:szCs w:val="22"/>
                <w:lang w:val="fr-FR"/>
              </w:rPr>
              <w:t>chính trị - xã hội</w:t>
            </w:r>
            <w:r w:rsidRPr="00A734FE">
              <w:rPr>
                <w:color w:val="000000" w:themeColor="text1"/>
                <w:sz w:val="22"/>
                <w:szCs w:val="22"/>
                <w:lang w:val="fr-FR"/>
              </w:rPr>
              <w:t xml:space="preserve"> Thành phố;</w:t>
            </w:r>
          </w:p>
          <w:p w14:paraId="00E0AA4D" w14:textId="70442087" w:rsidR="004C56D8" w:rsidRPr="00A734FE" w:rsidRDefault="004C56D8" w:rsidP="004C56D8">
            <w:pPr>
              <w:widowControl w:val="0"/>
              <w:spacing w:line="250" w:lineRule="exact"/>
              <w:ind w:left="-108" w:firstLine="108"/>
              <w:rPr>
                <w:color w:val="000000" w:themeColor="text1"/>
                <w:sz w:val="22"/>
                <w:szCs w:val="22"/>
                <w:lang w:val="fr-FR"/>
              </w:rPr>
            </w:pPr>
            <w:r w:rsidRPr="00A734FE">
              <w:rPr>
                <w:color w:val="000000" w:themeColor="text1"/>
                <w:sz w:val="22"/>
                <w:szCs w:val="22"/>
                <w:lang w:val="fr-FR"/>
              </w:rPr>
              <w:t xml:space="preserve">- Các </w:t>
            </w:r>
            <w:r w:rsidR="00806A36">
              <w:rPr>
                <w:color w:val="000000" w:themeColor="text1"/>
                <w:sz w:val="22"/>
                <w:szCs w:val="22"/>
                <w:lang w:val="fr-FR"/>
              </w:rPr>
              <w:t>cơ quan, đơn vị</w:t>
            </w:r>
            <w:r w:rsidRPr="00A734FE">
              <w:rPr>
                <w:color w:val="000000" w:themeColor="text1"/>
                <w:sz w:val="22"/>
                <w:szCs w:val="22"/>
                <w:lang w:val="fr-FR"/>
              </w:rPr>
              <w:t xml:space="preserve"> Thành phố;</w:t>
            </w:r>
          </w:p>
          <w:p w14:paraId="45F1F6AF" w14:textId="77777777" w:rsidR="004C56D8" w:rsidRPr="00A734FE" w:rsidRDefault="004C56D8" w:rsidP="004C56D8">
            <w:pPr>
              <w:widowControl w:val="0"/>
              <w:spacing w:line="250" w:lineRule="exact"/>
              <w:ind w:left="-108" w:firstLine="108"/>
              <w:rPr>
                <w:color w:val="000000" w:themeColor="text1"/>
                <w:sz w:val="22"/>
                <w:szCs w:val="22"/>
                <w:lang w:val="fr-FR"/>
              </w:rPr>
            </w:pPr>
            <w:r w:rsidRPr="00A734FE">
              <w:rPr>
                <w:color w:val="000000" w:themeColor="text1"/>
                <w:sz w:val="22"/>
                <w:szCs w:val="22"/>
                <w:lang w:val="fr-FR"/>
              </w:rPr>
              <w:t>- UBND các xã, phường;</w:t>
            </w:r>
          </w:p>
          <w:p w14:paraId="6E915F94" w14:textId="0AE36FFE" w:rsidR="004C56D8" w:rsidRPr="00A734FE" w:rsidRDefault="004C56D8" w:rsidP="004C56D8">
            <w:pPr>
              <w:jc w:val="both"/>
              <w:textAlignment w:val="baseline"/>
              <w:rPr>
                <w:color w:val="000000" w:themeColor="text1"/>
                <w:sz w:val="22"/>
                <w:szCs w:val="22"/>
                <w:lang w:val="fr-FR"/>
              </w:rPr>
            </w:pPr>
            <w:r w:rsidRPr="00A734FE">
              <w:rPr>
                <w:color w:val="000000" w:themeColor="text1"/>
                <w:sz w:val="22"/>
                <w:szCs w:val="22"/>
                <w:lang w:val="fr-FR"/>
              </w:rPr>
              <w:t xml:space="preserve">- Phòng </w:t>
            </w:r>
            <w:r w:rsidR="00D12EB3">
              <w:rPr>
                <w:color w:val="000000" w:themeColor="text1"/>
                <w:sz w:val="22"/>
                <w:szCs w:val="22"/>
                <w:lang w:val="fr-FR"/>
              </w:rPr>
              <w:t xml:space="preserve">Tài chính </w:t>
            </w:r>
            <w:r w:rsidR="00696B3B">
              <w:rPr>
                <w:color w:val="000000" w:themeColor="text1"/>
                <w:sz w:val="22"/>
                <w:szCs w:val="22"/>
                <w:lang w:val="fr-FR"/>
              </w:rPr>
              <w:t>-</w:t>
            </w:r>
            <w:r w:rsidR="00D12EB3">
              <w:rPr>
                <w:color w:val="000000" w:themeColor="text1"/>
                <w:sz w:val="22"/>
                <w:szCs w:val="22"/>
                <w:lang w:val="fr-FR"/>
              </w:rPr>
              <w:t xml:space="preserve"> Kế hoạch</w:t>
            </w:r>
            <w:r w:rsidR="00696B3B">
              <w:rPr>
                <w:color w:val="000000" w:themeColor="text1"/>
                <w:sz w:val="22"/>
                <w:szCs w:val="22"/>
                <w:lang w:val="fr-FR"/>
              </w:rPr>
              <w:t xml:space="preserve"> </w:t>
            </w:r>
            <w:r w:rsidRPr="00A734FE">
              <w:rPr>
                <w:color w:val="000000" w:themeColor="text1"/>
                <w:sz w:val="22"/>
                <w:szCs w:val="22"/>
                <w:lang w:val="fr-FR"/>
              </w:rPr>
              <w:t>(theo dõi):</w:t>
            </w:r>
          </w:p>
          <w:p w14:paraId="2581C8E5" w14:textId="5A0CAB6C" w:rsidR="00C72B79" w:rsidRPr="001C03B9" w:rsidRDefault="004C56D8" w:rsidP="004C56D8">
            <w:pPr>
              <w:pStyle w:val="BodyText"/>
              <w:spacing w:before="0"/>
              <w:jc w:val="left"/>
              <w:rPr>
                <w:color w:val="000000" w:themeColor="text1"/>
                <w:sz w:val="22"/>
                <w:szCs w:val="22"/>
                <w:lang w:val="fr-FR"/>
              </w:rPr>
            </w:pPr>
            <w:r w:rsidRPr="00A734FE">
              <w:rPr>
                <w:bCs/>
                <w:color w:val="000000" w:themeColor="text1"/>
                <w:sz w:val="22"/>
                <w:szCs w:val="22"/>
              </w:rPr>
              <w:t>- Lưu: VT, NC/TH</w:t>
            </w:r>
            <w:r w:rsidRPr="00A734FE">
              <w:rPr>
                <w:b/>
                <w:bCs/>
                <w:i/>
                <w:color w:val="000000" w:themeColor="text1"/>
                <w:sz w:val="22"/>
                <w:szCs w:val="22"/>
                <w:vertAlign w:val="subscript"/>
              </w:rPr>
              <w:t>(Tú).</w:t>
            </w:r>
          </w:p>
        </w:tc>
        <w:tc>
          <w:tcPr>
            <w:tcW w:w="5670" w:type="dxa"/>
            <w:shd w:val="clear" w:color="auto" w:fill="auto"/>
          </w:tcPr>
          <w:p w14:paraId="7F04C35E" w14:textId="77777777" w:rsidR="000A2656" w:rsidRPr="001C03B9" w:rsidRDefault="00541B66" w:rsidP="008A4D2E">
            <w:pPr>
              <w:pStyle w:val="BodyText"/>
              <w:spacing w:before="0"/>
              <w:jc w:val="center"/>
              <w:rPr>
                <w:b/>
                <w:color w:val="000000" w:themeColor="text1"/>
                <w:szCs w:val="26"/>
                <w:lang w:val="fr-FR"/>
              </w:rPr>
            </w:pPr>
            <w:r w:rsidRPr="001C03B9">
              <w:rPr>
                <w:b/>
                <w:color w:val="000000" w:themeColor="text1"/>
                <w:szCs w:val="26"/>
                <w:lang w:val="fr-FR"/>
              </w:rPr>
              <w:t xml:space="preserve">TM. </w:t>
            </w:r>
            <w:r w:rsidR="008204C2" w:rsidRPr="001C03B9">
              <w:rPr>
                <w:b/>
                <w:color w:val="000000" w:themeColor="text1"/>
                <w:szCs w:val="26"/>
                <w:lang w:val="fr-FR"/>
              </w:rPr>
              <w:t>ỦY BAN NHÂN DÂN</w:t>
            </w:r>
          </w:p>
          <w:p w14:paraId="74C7E69B" w14:textId="577C2246" w:rsidR="008204C2" w:rsidRPr="001C03B9" w:rsidRDefault="008204C2" w:rsidP="008A4D2E">
            <w:pPr>
              <w:pStyle w:val="BodyText"/>
              <w:spacing w:before="0"/>
              <w:jc w:val="center"/>
              <w:rPr>
                <w:b/>
                <w:color w:val="000000" w:themeColor="text1"/>
                <w:szCs w:val="26"/>
                <w:lang w:val="fr-FR"/>
              </w:rPr>
            </w:pPr>
            <w:r w:rsidRPr="001C03B9">
              <w:rPr>
                <w:b/>
                <w:color w:val="000000" w:themeColor="text1"/>
                <w:szCs w:val="26"/>
                <w:lang w:val="fr-FR"/>
              </w:rPr>
              <w:t>CHỦ TỊCH</w:t>
            </w:r>
          </w:p>
          <w:p w14:paraId="33E6B315" w14:textId="5EFA930C" w:rsidR="00991756" w:rsidRPr="001C03B9" w:rsidRDefault="00991756" w:rsidP="008A4D2E">
            <w:pPr>
              <w:pStyle w:val="BodyText"/>
              <w:spacing w:before="0"/>
              <w:jc w:val="center"/>
              <w:rPr>
                <w:b/>
                <w:color w:val="000000" w:themeColor="text1"/>
                <w:szCs w:val="26"/>
                <w:lang w:val="fr-FR"/>
              </w:rPr>
            </w:pPr>
          </w:p>
          <w:p w14:paraId="34710053" w14:textId="77777777" w:rsidR="00991756" w:rsidRPr="001C03B9" w:rsidRDefault="00991756" w:rsidP="008A4D2E">
            <w:pPr>
              <w:pStyle w:val="BodyText"/>
              <w:spacing w:before="0"/>
              <w:jc w:val="center"/>
              <w:rPr>
                <w:b/>
                <w:color w:val="000000" w:themeColor="text1"/>
                <w:szCs w:val="26"/>
                <w:lang w:val="fr-FR"/>
              </w:rPr>
            </w:pPr>
          </w:p>
          <w:p w14:paraId="0FE66B65" w14:textId="77777777" w:rsidR="00991756" w:rsidRDefault="00991756" w:rsidP="008A4D2E">
            <w:pPr>
              <w:pStyle w:val="BodyText"/>
              <w:spacing w:before="0"/>
              <w:jc w:val="center"/>
              <w:rPr>
                <w:b/>
                <w:color w:val="000000" w:themeColor="text1"/>
                <w:szCs w:val="26"/>
                <w:lang w:val="fr-FR"/>
              </w:rPr>
            </w:pPr>
          </w:p>
          <w:p w14:paraId="493B3225" w14:textId="77777777" w:rsidR="007C520A" w:rsidRDefault="007C520A" w:rsidP="008A4D2E">
            <w:pPr>
              <w:pStyle w:val="BodyText"/>
              <w:spacing w:before="0"/>
              <w:jc w:val="center"/>
              <w:rPr>
                <w:b/>
                <w:color w:val="000000" w:themeColor="text1"/>
                <w:szCs w:val="26"/>
                <w:lang w:val="fr-FR"/>
              </w:rPr>
            </w:pPr>
          </w:p>
          <w:p w14:paraId="3A6C7631" w14:textId="77777777" w:rsidR="00B17078" w:rsidRPr="001C03B9" w:rsidRDefault="00B17078" w:rsidP="008A4D2E">
            <w:pPr>
              <w:pStyle w:val="BodyText"/>
              <w:spacing w:before="0"/>
              <w:jc w:val="center"/>
              <w:rPr>
                <w:b/>
                <w:color w:val="000000" w:themeColor="text1"/>
                <w:szCs w:val="26"/>
                <w:lang w:val="fr-FR"/>
              </w:rPr>
            </w:pPr>
          </w:p>
          <w:p w14:paraId="15B2C248" w14:textId="4518E9BC" w:rsidR="00991756" w:rsidRPr="001C03B9" w:rsidRDefault="00BA750C" w:rsidP="008A4D2E">
            <w:pPr>
              <w:pStyle w:val="BodyText"/>
              <w:spacing w:before="0"/>
              <w:jc w:val="center"/>
              <w:rPr>
                <w:i/>
                <w:color w:val="000000" w:themeColor="text1"/>
                <w:lang w:val="fr-FR"/>
              </w:rPr>
            </w:pPr>
            <w:r w:rsidRPr="001C03B9">
              <w:rPr>
                <w:b/>
                <w:color w:val="000000" w:themeColor="text1"/>
                <w:szCs w:val="26"/>
                <w:lang w:val="fr-FR"/>
              </w:rPr>
              <w:t>Phạm Tấn Đạt</w:t>
            </w:r>
          </w:p>
        </w:tc>
      </w:tr>
    </w:tbl>
    <w:p w14:paraId="331CED81" w14:textId="77777777" w:rsidR="000E498A" w:rsidRPr="001C03B9" w:rsidRDefault="000E498A" w:rsidP="008A4D2E">
      <w:pPr>
        <w:jc w:val="both"/>
        <w:rPr>
          <w:b/>
          <w:color w:val="000000" w:themeColor="text1"/>
          <w:lang w:val="fr-FR"/>
        </w:rPr>
      </w:pPr>
      <w:r w:rsidRPr="001C03B9">
        <w:rPr>
          <w:b/>
          <w:color w:val="000000" w:themeColor="text1"/>
          <w:lang w:val="fr-FR"/>
        </w:rPr>
        <w:tab/>
      </w:r>
      <w:r w:rsidRPr="001C03B9">
        <w:rPr>
          <w:b/>
          <w:color w:val="000000" w:themeColor="text1"/>
          <w:lang w:val="fr-FR"/>
        </w:rPr>
        <w:tab/>
      </w:r>
      <w:r w:rsidRPr="001C03B9">
        <w:rPr>
          <w:b/>
          <w:color w:val="000000" w:themeColor="text1"/>
          <w:lang w:val="fr-FR"/>
        </w:rPr>
        <w:tab/>
      </w:r>
      <w:r w:rsidRPr="001C03B9">
        <w:rPr>
          <w:b/>
          <w:color w:val="000000" w:themeColor="text1"/>
          <w:lang w:val="fr-FR"/>
        </w:rPr>
        <w:tab/>
      </w:r>
      <w:r w:rsidRPr="001C03B9">
        <w:rPr>
          <w:b/>
          <w:color w:val="000000" w:themeColor="text1"/>
          <w:lang w:val="fr-FR"/>
        </w:rPr>
        <w:tab/>
      </w:r>
      <w:r w:rsidRPr="001C03B9">
        <w:rPr>
          <w:b/>
          <w:color w:val="000000" w:themeColor="text1"/>
          <w:lang w:val="fr-FR"/>
        </w:rPr>
        <w:tab/>
      </w:r>
      <w:r w:rsidR="00AC79DD" w:rsidRPr="001C03B9">
        <w:rPr>
          <w:b/>
          <w:color w:val="000000" w:themeColor="text1"/>
          <w:lang w:val="fr-FR"/>
        </w:rPr>
        <w:tab/>
      </w:r>
      <w:r w:rsidR="00AC79DD" w:rsidRPr="001C03B9">
        <w:rPr>
          <w:b/>
          <w:color w:val="000000" w:themeColor="text1"/>
          <w:lang w:val="fr-FR"/>
        </w:rPr>
        <w:tab/>
      </w:r>
      <w:r w:rsidR="00AC79DD" w:rsidRPr="001C03B9">
        <w:rPr>
          <w:b/>
          <w:color w:val="000000" w:themeColor="text1"/>
          <w:lang w:val="fr-FR"/>
        </w:rPr>
        <w:tab/>
      </w:r>
      <w:r w:rsidR="00AC79DD" w:rsidRPr="001C03B9">
        <w:rPr>
          <w:b/>
          <w:color w:val="000000" w:themeColor="text1"/>
          <w:lang w:val="fr-FR"/>
        </w:rPr>
        <w:tab/>
        <w:t xml:space="preserve"> </w:t>
      </w:r>
    </w:p>
    <w:sectPr w:rsidR="000E498A" w:rsidRPr="001C03B9" w:rsidSect="001528D5">
      <w:headerReference w:type="even" r:id="rId7"/>
      <w:headerReference w:type="default" r:id="rId8"/>
      <w:footerReference w:type="even" r:id="rId9"/>
      <w:pgSz w:w="11907" w:h="16840" w:code="9"/>
      <w:pgMar w:top="1418" w:right="851" w:bottom="851" w:left="1701" w:header="851"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46D4D" w14:textId="77777777" w:rsidR="00485DB0" w:rsidRDefault="00485DB0">
      <w:r>
        <w:separator/>
      </w:r>
    </w:p>
  </w:endnote>
  <w:endnote w:type="continuationSeparator" w:id="0">
    <w:p w14:paraId="7D0D96DE" w14:textId="77777777" w:rsidR="00485DB0" w:rsidRDefault="0048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692B" w14:textId="77777777" w:rsidR="00D40179" w:rsidRDefault="00D40179" w:rsidP="00B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DF836A" w14:textId="77777777" w:rsidR="00D40179" w:rsidRDefault="00D40179" w:rsidP="00BE1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CF28" w14:textId="77777777" w:rsidR="00485DB0" w:rsidRDefault="00485DB0">
      <w:r>
        <w:separator/>
      </w:r>
    </w:p>
  </w:footnote>
  <w:footnote w:type="continuationSeparator" w:id="0">
    <w:p w14:paraId="1187B83C" w14:textId="77777777" w:rsidR="00485DB0" w:rsidRDefault="00485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795F" w14:textId="77777777" w:rsidR="00D40179" w:rsidRDefault="00D40179" w:rsidP="00A739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C6F4BA" w14:textId="77777777" w:rsidR="00D40179" w:rsidRDefault="00D4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4457720"/>
      <w:docPartObj>
        <w:docPartGallery w:val="Page Numbers (Top of Page)"/>
        <w:docPartUnique/>
      </w:docPartObj>
    </w:sdtPr>
    <w:sdtEndPr>
      <w:rPr>
        <w:noProof/>
      </w:rPr>
    </w:sdtEndPr>
    <w:sdtContent>
      <w:p w14:paraId="75EA53E8" w14:textId="69E8535A" w:rsidR="001528D5" w:rsidRDefault="001528D5">
        <w:pPr>
          <w:pStyle w:val="Header"/>
          <w:jc w:val="center"/>
        </w:pPr>
        <w:r>
          <w:fldChar w:fldCharType="begin"/>
        </w:r>
        <w:r>
          <w:instrText xml:space="preserve"> PAGE   \* MERGEFORMAT </w:instrText>
        </w:r>
        <w:r>
          <w:fldChar w:fldCharType="separate"/>
        </w:r>
        <w:r w:rsidR="004C56D8">
          <w:rPr>
            <w:noProof/>
          </w:rPr>
          <w:t>4</w:t>
        </w:r>
        <w:r>
          <w:rPr>
            <w:noProof/>
          </w:rPr>
          <w:fldChar w:fldCharType="end"/>
        </w:r>
      </w:p>
    </w:sdtContent>
  </w:sdt>
  <w:p w14:paraId="3AFA0C55" w14:textId="77777777" w:rsidR="001528D5" w:rsidRDefault="0015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F359A"/>
    <w:multiLevelType w:val="hybridMultilevel"/>
    <w:tmpl w:val="44B89CE8"/>
    <w:lvl w:ilvl="0" w:tplc="F5545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435FA"/>
    <w:multiLevelType w:val="hybridMultilevel"/>
    <w:tmpl w:val="24FA11FC"/>
    <w:lvl w:ilvl="0" w:tplc="3AFC62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8A5904"/>
    <w:multiLevelType w:val="hybridMultilevel"/>
    <w:tmpl w:val="18E8D362"/>
    <w:lvl w:ilvl="0" w:tplc="93EC6182">
      <w:start w:val="1"/>
      <w:numFmt w:val="upperRoman"/>
      <w:lvlText w:val="%1."/>
      <w:lvlJc w:val="left"/>
      <w:pPr>
        <w:tabs>
          <w:tab w:val="num" w:pos="1420"/>
        </w:tabs>
        <w:ind w:left="1420" w:hanging="720"/>
      </w:pPr>
      <w:rPr>
        <w:rFonts w:hint="default"/>
      </w:rPr>
    </w:lvl>
    <w:lvl w:ilvl="1" w:tplc="D692460E">
      <w:start w:val="3"/>
      <w:numFmt w:val="bullet"/>
      <w:lvlText w:val="-"/>
      <w:lvlJc w:val="left"/>
      <w:pPr>
        <w:tabs>
          <w:tab w:val="num" w:pos="340"/>
        </w:tabs>
        <w:ind w:left="3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3" w15:restartNumberingAfterBreak="0">
    <w:nsid w:val="1AA56134"/>
    <w:multiLevelType w:val="hybridMultilevel"/>
    <w:tmpl w:val="2630751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B263BBB"/>
    <w:multiLevelType w:val="hybridMultilevel"/>
    <w:tmpl w:val="2586CBD2"/>
    <w:lvl w:ilvl="0" w:tplc="A1409094">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FF9228A"/>
    <w:multiLevelType w:val="hybridMultilevel"/>
    <w:tmpl w:val="D8A81D18"/>
    <w:lvl w:ilvl="0" w:tplc="8048CF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51B7C94"/>
    <w:multiLevelType w:val="hybridMultilevel"/>
    <w:tmpl w:val="5A8AB522"/>
    <w:lvl w:ilvl="0" w:tplc="B6BCD4AC">
      <w:start w:val="2"/>
      <w:numFmt w:val="upperRoman"/>
      <w:lvlText w:val="%1."/>
      <w:lvlJc w:val="left"/>
      <w:pPr>
        <w:tabs>
          <w:tab w:val="num" w:pos="1420"/>
        </w:tabs>
        <w:ind w:left="1420" w:hanging="720"/>
      </w:pPr>
      <w:rPr>
        <w:rFonts w:hint="default"/>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7" w15:restartNumberingAfterBreak="0">
    <w:nsid w:val="4693437F"/>
    <w:multiLevelType w:val="hybridMultilevel"/>
    <w:tmpl w:val="0DB642BC"/>
    <w:lvl w:ilvl="0" w:tplc="2FC61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5C265F"/>
    <w:multiLevelType w:val="multilevel"/>
    <w:tmpl w:val="05A86DD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ascii="Times New Roman" w:eastAsia="Times New Roman" w:hAnsi="Times New Roman" w:cs="Times New Roman"/>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15:restartNumberingAfterBreak="0">
    <w:nsid w:val="5BE0655E"/>
    <w:multiLevelType w:val="hybridMultilevel"/>
    <w:tmpl w:val="EED886B2"/>
    <w:lvl w:ilvl="0" w:tplc="B0AA18BA">
      <w:start w:val="9"/>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54732D0"/>
    <w:multiLevelType w:val="hybridMultilevel"/>
    <w:tmpl w:val="17268952"/>
    <w:lvl w:ilvl="0" w:tplc="01E407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7934859"/>
    <w:multiLevelType w:val="hybridMultilevel"/>
    <w:tmpl w:val="CF187180"/>
    <w:lvl w:ilvl="0" w:tplc="B862055C">
      <w:start w:val="2"/>
      <w:numFmt w:val="upperLetter"/>
      <w:lvlText w:val="%1."/>
      <w:lvlJc w:val="left"/>
      <w:pPr>
        <w:tabs>
          <w:tab w:val="num" w:pos="1080"/>
        </w:tabs>
        <w:ind w:left="1080" w:hanging="360"/>
      </w:pPr>
      <w:rPr>
        <w:rFonts w:hint="default"/>
      </w:rPr>
    </w:lvl>
    <w:lvl w:ilvl="1" w:tplc="B9E05378">
      <w:start w:val="3"/>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0205C09"/>
    <w:multiLevelType w:val="hybridMultilevel"/>
    <w:tmpl w:val="B0343F0A"/>
    <w:lvl w:ilvl="0" w:tplc="8E561E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8C020FB"/>
    <w:multiLevelType w:val="hybridMultilevel"/>
    <w:tmpl w:val="1D802ED8"/>
    <w:lvl w:ilvl="0" w:tplc="B7ACDABA">
      <w:start w:val="3"/>
      <w:numFmt w:val="upperRoman"/>
      <w:lvlText w:val="%1."/>
      <w:lvlJc w:val="left"/>
      <w:pPr>
        <w:tabs>
          <w:tab w:val="num" w:pos="1440"/>
        </w:tabs>
        <w:ind w:left="1440" w:hanging="720"/>
      </w:pPr>
      <w:rPr>
        <w:rFonts w:hint="default"/>
      </w:rPr>
    </w:lvl>
    <w:lvl w:ilvl="1" w:tplc="842031A8">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17847515">
    <w:abstractNumId w:val="2"/>
  </w:num>
  <w:num w:numId="2" w16cid:durableId="1165054849">
    <w:abstractNumId w:val="12"/>
  </w:num>
  <w:num w:numId="3" w16cid:durableId="1113943621">
    <w:abstractNumId w:val="8"/>
  </w:num>
  <w:num w:numId="4" w16cid:durableId="46413675">
    <w:abstractNumId w:val="4"/>
  </w:num>
  <w:num w:numId="5" w16cid:durableId="1963536195">
    <w:abstractNumId w:val="13"/>
  </w:num>
  <w:num w:numId="6" w16cid:durableId="755788665">
    <w:abstractNumId w:val="3"/>
  </w:num>
  <w:num w:numId="7" w16cid:durableId="1465460370">
    <w:abstractNumId w:val="11"/>
  </w:num>
  <w:num w:numId="8" w16cid:durableId="1135755113">
    <w:abstractNumId w:val="1"/>
  </w:num>
  <w:num w:numId="9" w16cid:durableId="512496122">
    <w:abstractNumId w:val="9"/>
  </w:num>
  <w:num w:numId="10" w16cid:durableId="393092646">
    <w:abstractNumId w:val="6"/>
  </w:num>
  <w:num w:numId="11" w16cid:durableId="1862819651">
    <w:abstractNumId w:val="7"/>
  </w:num>
  <w:num w:numId="12" w16cid:durableId="214898669">
    <w:abstractNumId w:val="0"/>
  </w:num>
  <w:num w:numId="13" w16cid:durableId="1082532384">
    <w:abstractNumId w:val="10"/>
  </w:num>
  <w:num w:numId="14" w16cid:durableId="2102288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737"/>
    <w:rsid w:val="000010F3"/>
    <w:rsid w:val="00001921"/>
    <w:rsid w:val="00002E66"/>
    <w:rsid w:val="0000396C"/>
    <w:rsid w:val="0000401A"/>
    <w:rsid w:val="00004747"/>
    <w:rsid w:val="00005488"/>
    <w:rsid w:val="000074B3"/>
    <w:rsid w:val="00007B05"/>
    <w:rsid w:val="00011D8B"/>
    <w:rsid w:val="000125F0"/>
    <w:rsid w:val="0001274A"/>
    <w:rsid w:val="00012DBE"/>
    <w:rsid w:val="00013A54"/>
    <w:rsid w:val="000152E9"/>
    <w:rsid w:val="00015C53"/>
    <w:rsid w:val="0001710C"/>
    <w:rsid w:val="000175F0"/>
    <w:rsid w:val="00020918"/>
    <w:rsid w:val="000224C0"/>
    <w:rsid w:val="00022AAC"/>
    <w:rsid w:val="0002406F"/>
    <w:rsid w:val="000241D4"/>
    <w:rsid w:val="00024410"/>
    <w:rsid w:val="0002521C"/>
    <w:rsid w:val="000255D1"/>
    <w:rsid w:val="000259AD"/>
    <w:rsid w:val="00025B19"/>
    <w:rsid w:val="00025E45"/>
    <w:rsid w:val="000270AE"/>
    <w:rsid w:val="00027278"/>
    <w:rsid w:val="00027425"/>
    <w:rsid w:val="00027595"/>
    <w:rsid w:val="00027CE5"/>
    <w:rsid w:val="000313E6"/>
    <w:rsid w:val="00031D0C"/>
    <w:rsid w:val="00032901"/>
    <w:rsid w:val="00032D71"/>
    <w:rsid w:val="00034040"/>
    <w:rsid w:val="0003485E"/>
    <w:rsid w:val="00035E4E"/>
    <w:rsid w:val="00037F2F"/>
    <w:rsid w:val="00037FF9"/>
    <w:rsid w:val="000401D2"/>
    <w:rsid w:val="000405D2"/>
    <w:rsid w:val="000417E9"/>
    <w:rsid w:val="00041D2C"/>
    <w:rsid w:val="00042638"/>
    <w:rsid w:val="000444DC"/>
    <w:rsid w:val="00044694"/>
    <w:rsid w:val="00044B24"/>
    <w:rsid w:val="00046408"/>
    <w:rsid w:val="00046D76"/>
    <w:rsid w:val="000470C2"/>
    <w:rsid w:val="000506EB"/>
    <w:rsid w:val="00050BF6"/>
    <w:rsid w:val="00053EF1"/>
    <w:rsid w:val="00054771"/>
    <w:rsid w:val="000549F4"/>
    <w:rsid w:val="00054ED0"/>
    <w:rsid w:val="00055876"/>
    <w:rsid w:val="0005634E"/>
    <w:rsid w:val="00056C00"/>
    <w:rsid w:val="00057104"/>
    <w:rsid w:val="00060FBB"/>
    <w:rsid w:val="00061BD0"/>
    <w:rsid w:val="0006333B"/>
    <w:rsid w:val="00063ACB"/>
    <w:rsid w:val="00064DBE"/>
    <w:rsid w:val="000655F9"/>
    <w:rsid w:val="00066AB4"/>
    <w:rsid w:val="00066BCD"/>
    <w:rsid w:val="00066DC9"/>
    <w:rsid w:val="0007125C"/>
    <w:rsid w:val="00073C1E"/>
    <w:rsid w:val="00075AA9"/>
    <w:rsid w:val="0007699A"/>
    <w:rsid w:val="00077B1F"/>
    <w:rsid w:val="00077C6B"/>
    <w:rsid w:val="00077D99"/>
    <w:rsid w:val="000812A8"/>
    <w:rsid w:val="0008260B"/>
    <w:rsid w:val="0008295C"/>
    <w:rsid w:val="00082F9B"/>
    <w:rsid w:val="000836D9"/>
    <w:rsid w:val="0008599A"/>
    <w:rsid w:val="00086478"/>
    <w:rsid w:val="00086CD0"/>
    <w:rsid w:val="00087620"/>
    <w:rsid w:val="00090C72"/>
    <w:rsid w:val="00091451"/>
    <w:rsid w:val="000917A0"/>
    <w:rsid w:val="000925A7"/>
    <w:rsid w:val="00094657"/>
    <w:rsid w:val="000950A0"/>
    <w:rsid w:val="000A177F"/>
    <w:rsid w:val="000A2656"/>
    <w:rsid w:val="000A3A48"/>
    <w:rsid w:val="000A4EE2"/>
    <w:rsid w:val="000A523D"/>
    <w:rsid w:val="000A535D"/>
    <w:rsid w:val="000A6433"/>
    <w:rsid w:val="000A644E"/>
    <w:rsid w:val="000A77CB"/>
    <w:rsid w:val="000A7BA9"/>
    <w:rsid w:val="000B0154"/>
    <w:rsid w:val="000B1110"/>
    <w:rsid w:val="000B1376"/>
    <w:rsid w:val="000B2B6F"/>
    <w:rsid w:val="000B3CB1"/>
    <w:rsid w:val="000B4001"/>
    <w:rsid w:val="000B446C"/>
    <w:rsid w:val="000B57EA"/>
    <w:rsid w:val="000C0050"/>
    <w:rsid w:val="000C0A26"/>
    <w:rsid w:val="000C0C44"/>
    <w:rsid w:val="000C1E40"/>
    <w:rsid w:val="000C255C"/>
    <w:rsid w:val="000C4AF8"/>
    <w:rsid w:val="000C5D3B"/>
    <w:rsid w:val="000C6A3A"/>
    <w:rsid w:val="000C78EC"/>
    <w:rsid w:val="000D04F2"/>
    <w:rsid w:val="000D08CE"/>
    <w:rsid w:val="000D0D02"/>
    <w:rsid w:val="000D140F"/>
    <w:rsid w:val="000D206E"/>
    <w:rsid w:val="000D25D3"/>
    <w:rsid w:val="000D3060"/>
    <w:rsid w:val="000D3F6C"/>
    <w:rsid w:val="000D43B6"/>
    <w:rsid w:val="000D62F4"/>
    <w:rsid w:val="000D68D9"/>
    <w:rsid w:val="000D6D89"/>
    <w:rsid w:val="000D73B9"/>
    <w:rsid w:val="000E0133"/>
    <w:rsid w:val="000E01DC"/>
    <w:rsid w:val="000E0662"/>
    <w:rsid w:val="000E1119"/>
    <w:rsid w:val="000E11A9"/>
    <w:rsid w:val="000E2460"/>
    <w:rsid w:val="000E281C"/>
    <w:rsid w:val="000E498A"/>
    <w:rsid w:val="000E4B80"/>
    <w:rsid w:val="000E7BE6"/>
    <w:rsid w:val="000F08CC"/>
    <w:rsid w:val="000F465D"/>
    <w:rsid w:val="000F5182"/>
    <w:rsid w:val="00101063"/>
    <w:rsid w:val="00102AC8"/>
    <w:rsid w:val="00104954"/>
    <w:rsid w:val="0010567F"/>
    <w:rsid w:val="001108CF"/>
    <w:rsid w:val="00111E25"/>
    <w:rsid w:val="001126CD"/>
    <w:rsid w:val="00112CC3"/>
    <w:rsid w:val="00114527"/>
    <w:rsid w:val="0011516A"/>
    <w:rsid w:val="001158EB"/>
    <w:rsid w:val="0011632A"/>
    <w:rsid w:val="001163CE"/>
    <w:rsid w:val="001164C8"/>
    <w:rsid w:val="001176AA"/>
    <w:rsid w:val="00117BDD"/>
    <w:rsid w:val="00120BDA"/>
    <w:rsid w:val="00121CEE"/>
    <w:rsid w:val="00121E5C"/>
    <w:rsid w:val="00121E6A"/>
    <w:rsid w:val="00122258"/>
    <w:rsid w:val="00122477"/>
    <w:rsid w:val="0012253A"/>
    <w:rsid w:val="001236E6"/>
    <w:rsid w:val="0012425D"/>
    <w:rsid w:val="0012497D"/>
    <w:rsid w:val="00125A42"/>
    <w:rsid w:val="00125B85"/>
    <w:rsid w:val="0012641C"/>
    <w:rsid w:val="00127A16"/>
    <w:rsid w:val="001302C5"/>
    <w:rsid w:val="001310C6"/>
    <w:rsid w:val="00131A8A"/>
    <w:rsid w:val="0013282A"/>
    <w:rsid w:val="00132EC6"/>
    <w:rsid w:val="00133ED9"/>
    <w:rsid w:val="001340B6"/>
    <w:rsid w:val="001340D8"/>
    <w:rsid w:val="00135C16"/>
    <w:rsid w:val="0013749B"/>
    <w:rsid w:val="00137DF4"/>
    <w:rsid w:val="00140428"/>
    <w:rsid w:val="0014100F"/>
    <w:rsid w:val="001421C8"/>
    <w:rsid w:val="00142457"/>
    <w:rsid w:val="00144DDC"/>
    <w:rsid w:val="0014544B"/>
    <w:rsid w:val="00150677"/>
    <w:rsid w:val="00150C92"/>
    <w:rsid w:val="00150E17"/>
    <w:rsid w:val="001517E7"/>
    <w:rsid w:val="001528D5"/>
    <w:rsid w:val="001538E3"/>
    <w:rsid w:val="0015496D"/>
    <w:rsid w:val="00154E80"/>
    <w:rsid w:val="0015693B"/>
    <w:rsid w:val="00157D4F"/>
    <w:rsid w:val="00160635"/>
    <w:rsid w:val="0016108B"/>
    <w:rsid w:val="00161658"/>
    <w:rsid w:val="001712F0"/>
    <w:rsid w:val="00174601"/>
    <w:rsid w:val="001759CC"/>
    <w:rsid w:val="00175BF0"/>
    <w:rsid w:val="00180AE0"/>
    <w:rsid w:val="00181A4F"/>
    <w:rsid w:val="00182E83"/>
    <w:rsid w:val="00183399"/>
    <w:rsid w:val="00185804"/>
    <w:rsid w:val="00185D5E"/>
    <w:rsid w:val="0018715A"/>
    <w:rsid w:val="00187388"/>
    <w:rsid w:val="001900B8"/>
    <w:rsid w:val="00190E22"/>
    <w:rsid w:val="00192694"/>
    <w:rsid w:val="001942B7"/>
    <w:rsid w:val="00195A40"/>
    <w:rsid w:val="001971A6"/>
    <w:rsid w:val="00197F7A"/>
    <w:rsid w:val="001A0481"/>
    <w:rsid w:val="001A16AB"/>
    <w:rsid w:val="001A2768"/>
    <w:rsid w:val="001A3ECE"/>
    <w:rsid w:val="001A48EE"/>
    <w:rsid w:val="001A5ED5"/>
    <w:rsid w:val="001A5FD8"/>
    <w:rsid w:val="001A6168"/>
    <w:rsid w:val="001A79B4"/>
    <w:rsid w:val="001A7F4E"/>
    <w:rsid w:val="001B032D"/>
    <w:rsid w:val="001B03AA"/>
    <w:rsid w:val="001B154E"/>
    <w:rsid w:val="001B2028"/>
    <w:rsid w:val="001B5A39"/>
    <w:rsid w:val="001B7655"/>
    <w:rsid w:val="001C03B9"/>
    <w:rsid w:val="001C0842"/>
    <w:rsid w:val="001C25D0"/>
    <w:rsid w:val="001C2E0F"/>
    <w:rsid w:val="001C35CB"/>
    <w:rsid w:val="001C40C2"/>
    <w:rsid w:val="001C4980"/>
    <w:rsid w:val="001C4C68"/>
    <w:rsid w:val="001C5EBA"/>
    <w:rsid w:val="001C6009"/>
    <w:rsid w:val="001C77DB"/>
    <w:rsid w:val="001D09CD"/>
    <w:rsid w:val="001D0F06"/>
    <w:rsid w:val="001D13EB"/>
    <w:rsid w:val="001D1CB6"/>
    <w:rsid w:val="001D28AF"/>
    <w:rsid w:val="001D4E4D"/>
    <w:rsid w:val="001D6809"/>
    <w:rsid w:val="001D7C0A"/>
    <w:rsid w:val="001E0148"/>
    <w:rsid w:val="001E0349"/>
    <w:rsid w:val="001E0BB0"/>
    <w:rsid w:val="001E1D27"/>
    <w:rsid w:val="001E301F"/>
    <w:rsid w:val="001E321E"/>
    <w:rsid w:val="001E38F8"/>
    <w:rsid w:val="001E43DA"/>
    <w:rsid w:val="001E68C7"/>
    <w:rsid w:val="001E74CD"/>
    <w:rsid w:val="001E767D"/>
    <w:rsid w:val="001F1B58"/>
    <w:rsid w:val="001F25F9"/>
    <w:rsid w:val="001F41B3"/>
    <w:rsid w:val="001F437A"/>
    <w:rsid w:val="001F473F"/>
    <w:rsid w:val="001F53D1"/>
    <w:rsid w:val="001F7404"/>
    <w:rsid w:val="00201804"/>
    <w:rsid w:val="00202802"/>
    <w:rsid w:val="00203C9D"/>
    <w:rsid w:val="0020515F"/>
    <w:rsid w:val="002059D1"/>
    <w:rsid w:val="002113A2"/>
    <w:rsid w:val="00211646"/>
    <w:rsid w:val="00211EE3"/>
    <w:rsid w:val="00212AC2"/>
    <w:rsid w:val="00213EF6"/>
    <w:rsid w:val="002140CF"/>
    <w:rsid w:val="00215C02"/>
    <w:rsid w:val="002170E1"/>
    <w:rsid w:val="00217F0B"/>
    <w:rsid w:val="00217F8D"/>
    <w:rsid w:val="0022016C"/>
    <w:rsid w:val="0022051E"/>
    <w:rsid w:val="00220F0D"/>
    <w:rsid w:val="002223B5"/>
    <w:rsid w:val="00222B26"/>
    <w:rsid w:val="00222CAE"/>
    <w:rsid w:val="002232DC"/>
    <w:rsid w:val="00225DDF"/>
    <w:rsid w:val="00226063"/>
    <w:rsid w:val="00226A59"/>
    <w:rsid w:val="00230276"/>
    <w:rsid w:val="00232A39"/>
    <w:rsid w:val="00232B06"/>
    <w:rsid w:val="002330FE"/>
    <w:rsid w:val="00233555"/>
    <w:rsid w:val="002348B1"/>
    <w:rsid w:val="00235405"/>
    <w:rsid w:val="00235919"/>
    <w:rsid w:val="002364D8"/>
    <w:rsid w:val="0023664C"/>
    <w:rsid w:val="00237335"/>
    <w:rsid w:val="00237633"/>
    <w:rsid w:val="002406FB"/>
    <w:rsid w:val="002412F2"/>
    <w:rsid w:val="0024190E"/>
    <w:rsid w:val="00242382"/>
    <w:rsid w:val="0024268D"/>
    <w:rsid w:val="00242BDA"/>
    <w:rsid w:val="0024332E"/>
    <w:rsid w:val="00243976"/>
    <w:rsid w:val="00243BCF"/>
    <w:rsid w:val="00244759"/>
    <w:rsid w:val="00244E05"/>
    <w:rsid w:val="00245955"/>
    <w:rsid w:val="0024731A"/>
    <w:rsid w:val="002507BD"/>
    <w:rsid w:val="002515D5"/>
    <w:rsid w:val="00251F10"/>
    <w:rsid w:val="00251FFD"/>
    <w:rsid w:val="002537E2"/>
    <w:rsid w:val="00254BC3"/>
    <w:rsid w:val="0025661F"/>
    <w:rsid w:val="002569B5"/>
    <w:rsid w:val="002623D1"/>
    <w:rsid w:val="00262675"/>
    <w:rsid w:val="00263619"/>
    <w:rsid w:val="0026385C"/>
    <w:rsid w:val="00263E8B"/>
    <w:rsid w:val="002644BC"/>
    <w:rsid w:val="00264F75"/>
    <w:rsid w:val="00265308"/>
    <w:rsid w:val="0026586D"/>
    <w:rsid w:val="00266064"/>
    <w:rsid w:val="0026651B"/>
    <w:rsid w:val="002670F1"/>
    <w:rsid w:val="0026761A"/>
    <w:rsid w:val="002715BD"/>
    <w:rsid w:val="00271FFE"/>
    <w:rsid w:val="002721CB"/>
    <w:rsid w:val="0027284B"/>
    <w:rsid w:val="002735F2"/>
    <w:rsid w:val="00273874"/>
    <w:rsid w:val="00274E0A"/>
    <w:rsid w:val="0027502C"/>
    <w:rsid w:val="0027510B"/>
    <w:rsid w:val="00275532"/>
    <w:rsid w:val="00276F23"/>
    <w:rsid w:val="00277B3F"/>
    <w:rsid w:val="002806DB"/>
    <w:rsid w:val="0028183A"/>
    <w:rsid w:val="002830DA"/>
    <w:rsid w:val="0028385C"/>
    <w:rsid w:val="00285B36"/>
    <w:rsid w:val="00286749"/>
    <w:rsid w:val="00286914"/>
    <w:rsid w:val="00287395"/>
    <w:rsid w:val="002876F7"/>
    <w:rsid w:val="002905E6"/>
    <w:rsid w:val="00290740"/>
    <w:rsid w:val="00290D3D"/>
    <w:rsid w:val="00292705"/>
    <w:rsid w:val="00292F85"/>
    <w:rsid w:val="002945E0"/>
    <w:rsid w:val="0029538F"/>
    <w:rsid w:val="002964A3"/>
    <w:rsid w:val="00297A06"/>
    <w:rsid w:val="002A0DFB"/>
    <w:rsid w:val="002A1235"/>
    <w:rsid w:val="002A1A88"/>
    <w:rsid w:val="002A2108"/>
    <w:rsid w:val="002A28B6"/>
    <w:rsid w:val="002A2B8F"/>
    <w:rsid w:val="002A351B"/>
    <w:rsid w:val="002A43FB"/>
    <w:rsid w:val="002A4717"/>
    <w:rsid w:val="002A555C"/>
    <w:rsid w:val="002A5D2E"/>
    <w:rsid w:val="002A6E9E"/>
    <w:rsid w:val="002A748D"/>
    <w:rsid w:val="002B0C1B"/>
    <w:rsid w:val="002B1012"/>
    <w:rsid w:val="002B25BE"/>
    <w:rsid w:val="002B3AE3"/>
    <w:rsid w:val="002B53C5"/>
    <w:rsid w:val="002B5FA7"/>
    <w:rsid w:val="002B7AEA"/>
    <w:rsid w:val="002C096A"/>
    <w:rsid w:val="002C0A5E"/>
    <w:rsid w:val="002C1120"/>
    <w:rsid w:val="002C19DB"/>
    <w:rsid w:val="002C2F57"/>
    <w:rsid w:val="002C39FD"/>
    <w:rsid w:val="002C4D43"/>
    <w:rsid w:val="002C5BE9"/>
    <w:rsid w:val="002C6991"/>
    <w:rsid w:val="002C6B9E"/>
    <w:rsid w:val="002C7668"/>
    <w:rsid w:val="002C7728"/>
    <w:rsid w:val="002D2493"/>
    <w:rsid w:val="002D3331"/>
    <w:rsid w:val="002D41E5"/>
    <w:rsid w:val="002D4356"/>
    <w:rsid w:val="002D4489"/>
    <w:rsid w:val="002D617F"/>
    <w:rsid w:val="002D63D8"/>
    <w:rsid w:val="002D76AF"/>
    <w:rsid w:val="002E0159"/>
    <w:rsid w:val="002E044C"/>
    <w:rsid w:val="002E0866"/>
    <w:rsid w:val="002E0EDA"/>
    <w:rsid w:val="002E150A"/>
    <w:rsid w:val="002E1AF0"/>
    <w:rsid w:val="002E3689"/>
    <w:rsid w:val="002E37A8"/>
    <w:rsid w:val="002E4C66"/>
    <w:rsid w:val="002E4FD9"/>
    <w:rsid w:val="002E6177"/>
    <w:rsid w:val="002E7EF9"/>
    <w:rsid w:val="002F074D"/>
    <w:rsid w:val="002F0DA8"/>
    <w:rsid w:val="002F1076"/>
    <w:rsid w:val="002F121F"/>
    <w:rsid w:val="002F1261"/>
    <w:rsid w:val="002F12BE"/>
    <w:rsid w:val="002F1D9A"/>
    <w:rsid w:val="002F211A"/>
    <w:rsid w:val="002F2242"/>
    <w:rsid w:val="002F2CAE"/>
    <w:rsid w:val="002F3924"/>
    <w:rsid w:val="002F582F"/>
    <w:rsid w:val="002F70B7"/>
    <w:rsid w:val="003014CC"/>
    <w:rsid w:val="0030197A"/>
    <w:rsid w:val="00302BF0"/>
    <w:rsid w:val="00305B05"/>
    <w:rsid w:val="00305DEE"/>
    <w:rsid w:val="00311D37"/>
    <w:rsid w:val="0031231F"/>
    <w:rsid w:val="0031254F"/>
    <w:rsid w:val="00312C10"/>
    <w:rsid w:val="003130AC"/>
    <w:rsid w:val="00314E0F"/>
    <w:rsid w:val="0031560D"/>
    <w:rsid w:val="00315D5A"/>
    <w:rsid w:val="003175F0"/>
    <w:rsid w:val="00320864"/>
    <w:rsid w:val="00321DBC"/>
    <w:rsid w:val="00321F23"/>
    <w:rsid w:val="00322495"/>
    <w:rsid w:val="00322BFA"/>
    <w:rsid w:val="00323040"/>
    <w:rsid w:val="0032445D"/>
    <w:rsid w:val="00325775"/>
    <w:rsid w:val="00325F88"/>
    <w:rsid w:val="003278F5"/>
    <w:rsid w:val="00327BC6"/>
    <w:rsid w:val="003305CB"/>
    <w:rsid w:val="00330842"/>
    <w:rsid w:val="00330D1A"/>
    <w:rsid w:val="00331A12"/>
    <w:rsid w:val="003328B8"/>
    <w:rsid w:val="00333462"/>
    <w:rsid w:val="003338E2"/>
    <w:rsid w:val="0033390A"/>
    <w:rsid w:val="00334029"/>
    <w:rsid w:val="0033410D"/>
    <w:rsid w:val="00334193"/>
    <w:rsid w:val="00334FA3"/>
    <w:rsid w:val="0033518B"/>
    <w:rsid w:val="003362AE"/>
    <w:rsid w:val="003414A1"/>
    <w:rsid w:val="003431C0"/>
    <w:rsid w:val="003432F7"/>
    <w:rsid w:val="0034374C"/>
    <w:rsid w:val="00344269"/>
    <w:rsid w:val="00346E8F"/>
    <w:rsid w:val="003479C4"/>
    <w:rsid w:val="003507BF"/>
    <w:rsid w:val="00350BFF"/>
    <w:rsid w:val="00351C5F"/>
    <w:rsid w:val="0035313F"/>
    <w:rsid w:val="003558D6"/>
    <w:rsid w:val="0035708E"/>
    <w:rsid w:val="003600B4"/>
    <w:rsid w:val="00360F46"/>
    <w:rsid w:val="00364C98"/>
    <w:rsid w:val="00366EA6"/>
    <w:rsid w:val="0036712D"/>
    <w:rsid w:val="003709D9"/>
    <w:rsid w:val="003748DE"/>
    <w:rsid w:val="003762D8"/>
    <w:rsid w:val="00377C71"/>
    <w:rsid w:val="00380406"/>
    <w:rsid w:val="00381267"/>
    <w:rsid w:val="00381CEA"/>
    <w:rsid w:val="003835A0"/>
    <w:rsid w:val="00383FD2"/>
    <w:rsid w:val="003852D2"/>
    <w:rsid w:val="00390739"/>
    <w:rsid w:val="003938B9"/>
    <w:rsid w:val="00394CB9"/>
    <w:rsid w:val="003971B6"/>
    <w:rsid w:val="00397E6A"/>
    <w:rsid w:val="00397FFD"/>
    <w:rsid w:val="003A0474"/>
    <w:rsid w:val="003A0F88"/>
    <w:rsid w:val="003A27AB"/>
    <w:rsid w:val="003A2C3F"/>
    <w:rsid w:val="003A2EAD"/>
    <w:rsid w:val="003A36A9"/>
    <w:rsid w:val="003A6974"/>
    <w:rsid w:val="003A7877"/>
    <w:rsid w:val="003A7A1A"/>
    <w:rsid w:val="003A7C38"/>
    <w:rsid w:val="003B0206"/>
    <w:rsid w:val="003B023C"/>
    <w:rsid w:val="003B0EF9"/>
    <w:rsid w:val="003B1551"/>
    <w:rsid w:val="003B18AF"/>
    <w:rsid w:val="003B3A8E"/>
    <w:rsid w:val="003B4809"/>
    <w:rsid w:val="003B4879"/>
    <w:rsid w:val="003B5420"/>
    <w:rsid w:val="003B54C0"/>
    <w:rsid w:val="003B6148"/>
    <w:rsid w:val="003B65F1"/>
    <w:rsid w:val="003B71A3"/>
    <w:rsid w:val="003C00C7"/>
    <w:rsid w:val="003C0C3D"/>
    <w:rsid w:val="003C1055"/>
    <w:rsid w:val="003C2663"/>
    <w:rsid w:val="003C270F"/>
    <w:rsid w:val="003C2B6A"/>
    <w:rsid w:val="003C2E16"/>
    <w:rsid w:val="003C35DB"/>
    <w:rsid w:val="003C4C6C"/>
    <w:rsid w:val="003C520A"/>
    <w:rsid w:val="003C5DA1"/>
    <w:rsid w:val="003C6457"/>
    <w:rsid w:val="003C6840"/>
    <w:rsid w:val="003C6BBC"/>
    <w:rsid w:val="003C768E"/>
    <w:rsid w:val="003D03BC"/>
    <w:rsid w:val="003D05D1"/>
    <w:rsid w:val="003D134A"/>
    <w:rsid w:val="003D1A1C"/>
    <w:rsid w:val="003D1DF4"/>
    <w:rsid w:val="003D223D"/>
    <w:rsid w:val="003D3598"/>
    <w:rsid w:val="003D452F"/>
    <w:rsid w:val="003D5A36"/>
    <w:rsid w:val="003E08C0"/>
    <w:rsid w:val="003E0998"/>
    <w:rsid w:val="003E1CA1"/>
    <w:rsid w:val="003E1F7B"/>
    <w:rsid w:val="003E2005"/>
    <w:rsid w:val="003E259F"/>
    <w:rsid w:val="003E2D55"/>
    <w:rsid w:val="003E401A"/>
    <w:rsid w:val="003E5584"/>
    <w:rsid w:val="003E6318"/>
    <w:rsid w:val="003E6F57"/>
    <w:rsid w:val="003E7F0F"/>
    <w:rsid w:val="003F2306"/>
    <w:rsid w:val="003F298D"/>
    <w:rsid w:val="003F3500"/>
    <w:rsid w:val="003F353A"/>
    <w:rsid w:val="003F3ADA"/>
    <w:rsid w:val="003F41C8"/>
    <w:rsid w:val="003F4637"/>
    <w:rsid w:val="003F49B0"/>
    <w:rsid w:val="003F4EF5"/>
    <w:rsid w:val="003F5499"/>
    <w:rsid w:val="003F59A8"/>
    <w:rsid w:val="003F65F5"/>
    <w:rsid w:val="003F6CF6"/>
    <w:rsid w:val="003F7BCA"/>
    <w:rsid w:val="00400C0A"/>
    <w:rsid w:val="00401DB2"/>
    <w:rsid w:val="0040484D"/>
    <w:rsid w:val="00404F04"/>
    <w:rsid w:val="004050F2"/>
    <w:rsid w:val="004051D8"/>
    <w:rsid w:val="004054C6"/>
    <w:rsid w:val="00405FCC"/>
    <w:rsid w:val="0040662B"/>
    <w:rsid w:val="00406DDB"/>
    <w:rsid w:val="00407EC4"/>
    <w:rsid w:val="00410F8F"/>
    <w:rsid w:val="004112DF"/>
    <w:rsid w:val="0041316C"/>
    <w:rsid w:val="004133C2"/>
    <w:rsid w:val="004138E9"/>
    <w:rsid w:val="0041482D"/>
    <w:rsid w:val="0041531C"/>
    <w:rsid w:val="00416DF3"/>
    <w:rsid w:val="00417410"/>
    <w:rsid w:val="0041773F"/>
    <w:rsid w:val="00417DAF"/>
    <w:rsid w:val="004207ED"/>
    <w:rsid w:val="00421CCB"/>
    <w:rsid w:val="00422CD8"/>
    <w:rsid w:val="00422EC7"/>
    <w:rsid w:val="004244B1"/>
    <w:rsid w:val="00424DC2"/>
    <w:rsid w:val="00425957"/>
    <w:rsid w:val="004266DF"/>
    <w:rsid w:val="00426D0F"/>
    <w:rsid w:val="004318F6"/>
    <w:rsid w:val="00433888"/>
    <w:rsid w:val="00433D95"/>
    <w:rsid w:val="00434234"/>
    <w:rsid w:val="0043465D"/>
    <w:rsid w:val="00434F45"/>
    <w:rsid w:val="00435863"/>
    <w:rsid w:val="00436028"/>
    <w:rsid w:val="00437391"/>
    <w:rsid w:val="00437659"/>
    <w:rsid w:val="00437E8D"/>
    <w:rsid w:val="00440373"/>
    <w:rsid w:val="00440457"/>
    <w:rsid w:val="0044047A"/>
    <w:rsid w:val="004404BF"/>
    <w:rsid w:val="004406D6"/>
    <w:rsid w:val="00440D60"/>
    <w:rsid w:val="004416C7"/>
    <w:rsid w:val="00442FFA"/>
    <w:rsid w:val="0044475D"/>
    <w:rsid w:val="004447EE"/>
    <w:rsid w:val="0044545E"/>
    <w:rsid w:val="0044665D"/>
    <w:rsid w:val="00446BE7"/>
    <w:rsid w:val="00450228"/>
    <w:rsid w:val="00451E0E"/>
    <w:rsid w:val="00452534"/>
    <w:rsid w:val="004528D7"/>
    <w:rsid w:val="004536E5"/>
    <w:rsid w:val="00454054"/>
    <w:rsid w:val="00454AB4"/>
    <w:rsid w:val="00456D08"/>
    <w:rsid w:val="004615BC"/>
    <w:rsid w:val="00461C62"/>
    <w:rsid w:val="004648E3"/>
    <w:rsid w:val="00464D58"/>
    <w:rsid w:val="00464FD5"/>
    <w:rsid w:val="004654CF"/>
    <w:rsid w:val="004670E3"/>
    <w:rsid w:val="00470C7A"/>
    <w:rsid w:val="0047123E"/>
    <w:rsid w:val="004723FB"/>
    <w:rsid w:val="00475BEC"/>
    <w:rsid w:val="00475C51"/>
    <w:rsid w:val="00475F8E"/>
    <w:rsid w:val="0047668E"/>
    <w:rsid w:val="0047697D"/>
    <w:rsid w:val="004770D0"/>
    <w:rsid w:val="004804E7"/>
    <w:rsid w:val="00480BC3"/>
    <w:rsid w:val="0048195B"/>
    <w:rsid w:val="00485DB0"/>
    <w:rsid w:val="0048605F"/>
    <w:rsid w:val="00486A72"/>
    <w:rsid w:val="004872EE"/>
    <w:rsid w:val="00487E6B"/>
    <w:rsid w:val="00490134"/>
    <w:rsid w:val="00490A2E"/>
    <w:rsid w:val="00490D46"/>
    <w:rsid w:val="00491496"/>
    <w:rsid w:val="00491969"/>
    <w:rsid w:val="0049285C"/>
    <w:rsid w:val="00492ECE"/>
    <w:rsid w:val="004933C0"/>
    <w:rsid w:val="00494CF1"/>
    <w:rsid w:val="004950F2"/>
    <w:rsid w:val="0049628D"/>
    <w:rsid w:val="00496563"/>
    <w:rsid w:val="0049694E"/>
    <w:rsid w:val="00497EB9"/>
    <w:rsid w:val="004A03C6"/>
    <w:rsid w:val="004A0B3F"/>
    <w:rsid w:val="004A1751"/>
    <w:rsid w:val="004A240B"/>
    <w:rsid w:val="004A275E"/>
    <w:rsid w:val="004A390E"/>
    <w:rsid w:val="004A42F8"/>
    <w:rsid w:val="004A49EC"/>
    <w:rsid w:val="004A7775"/>
    <w:rsid w:val="004B0C0C"/>
    <w:rsid w:val="004B1457"/>
    <w:rsid w:val="004B1E2D"/>
    <w:rsid w:val="004B2464"/>
    <w:rsid w:val="004B28D0"/>
    <w:rsid w:val="004B2BE0"/>
    <w:rsid w:val="004B3DD3"/>
    <w:rsid w:val="004B4E9B"/>
    <w:rsid w:val="004B524F"/>
    <w:rsid w:val="004B5597"/>
    <w:rsid w:val="004B6612"/>
    <w:rsid w:val="004C0157"/>
    <w:rsid w:val="004C0817"/>
    <w:rsid w:val="004C2E42"/>
    <w:rsid w:val="004C2E44"/>
    <w:rsid w:val="004C350B"/>
    <w:rsid w:val="004C4028"/>
    <w:rsid w:val="004C472E"/>
    <w:rsid w:val="004C4763"/>
    <w:rsid w:val="004C4882"/>
    <w:rsid w:val="004C56D8"/>
    <w:rsid w:val="004C5C26"/>
    <w:rsid w:val="004C68F6"/>
    <w:rsid w:val="004C6BCA"/>
    <w:rsid w:val="004C6EF3"/>
    <w:rsid w:val="004C6FC8"/>
    <w:rsid w:val="004C71D5"/>
    <w:rsid w:val="004D16A7"/>
    <w:rsid w:val="004D2060"/>
    <w:rsid w:val="004D22D4"/>
    <w:rsid w:val="004D22DB"/>
    <w:rsid w:val="004D28DC"/>
    <w:rsid w:val="004D44ED"/>
    <w:rsid w:val="004D46B6"/>
    <w:rsid w:val="004D5CF0"/>
    <w:rsid w:val="004E0E21"/>
    <w:rsid w:val="004E26DD"/>
    <w:rsid w:val="004E37A6"/>
    <w:rsid w:val="004E49F2"/>
    <w:rsid w:val="004E4DE0"/>
    <w:rsid w:val="004E63BD"/>
    <w:rsid w:val="004E67E7"/>
    <w:rsid w:val="004E7A26"/>
    <w:rsid w:val="004F0203"/>
    <w:rsid w:val="004F34DE"/>
    <w:rsid w:val="004F3FB4"/>
    <w:rsid w:val="004F4E51"/>
    <w:rsid w:val="0050068C"/>
    <w:rsid w:val="00500B29"/>
    <w:rsid w:val="0050192C"/>
    <w:rsid w:val="00504754"/>
    <w:rsid w:val="0050557E"/>
    <w:rsid w:val="00505F80"/>
    <w:rsid w:val="005061C0"/>
    <w:rsid w:val="00507E75"/>
    <w:rsid w:val="00510846"/>
    <w:rsid w:val="0051123C"/>
    <w:rsid w:val="00511563"/>
    <w:rsid w:val="00511C37"/>
    <w:rsid w:val="0051231C"/>
    <w:rsid w:val="00513BDF"/>
    <w:rsid w:val="00513ED6"/>
    <w:rsid w:val="005146FA"/>
    <w:rsid w:val="00515159"/>
    <w:rsid w:val="00517950"/>
    <w:rsid w:val="00520C29"/>
    <w:rsid w:val="00521307"/>
    <w:rsid w:val="005218BF"/>
    <w:rsid w:val="005221BE"/>
    <w:rsid w:val="00522AE1"/>
    <w:rsid w:val="0052391A"/>
    <w:rsid w:val="00524D85"/>
    <w:rsid w:val="00525893"/>
    <w:rsid w:val="00525D42"/>
    <w:rsid w:val="005266B3"/>
    <w:rsid w:val="005279C8"/>
    <w:rsid w:val="00530020"/>
    <w:rsid w:val="005315FF"/>
    <w:rsid w:val="00532124"/>
    <w:rsid w:val="00534CD7"/>
    <w:rsid w:val="00536080"/>
    <w:rsid w:val="005378F9"/>
    <w:rsid w:val="00537C1C"/>
    <w:rsid w:val="00541B66"/>
    <w:rsid w:val="00541CF2"/>
    <w:rsid w:val="00543EAE"/>
    <w:rsid w:val="00544B67"/>
    <w:rsid w:val="00545224"/>
    <w:rsid w:val="005452BE"/>
    <w:rsid w:val="00546655"/>
    <w:rsid w:val="00550409"/>
    <w:rsid w:val="00551377"/>
    <w:rsid w:val="0055168B"/>
    <w:rsid w:val="0055271D"/>
    <w:rsid w:val="00552AEE"/>
    <w:rsid w:val="0055609B"/>
    <w:rsid w:val="00556A28"/>
    <w:rsid w:val="0055772D"/>
    <w:rsid w:val="005601B1"/>
    <w:rsid w:val="0056092A"/>
    <w:rsid w:val="00560F72"/>
    <w:rsid w:val="0056233C"/>
    <w:rsid w:val="00562EF0"/>
    <w:rsid w:val="00564927"/>
    <w:rsid w:val="005664CF"/>
    <w:rsid w:val="00566A42"/>
    <w:rsid w:val="00567D71"/>
    <w:rsid w:val="00570DB2"/>
    <w:rsid w:val="005713D0"/>
    <w:rsid w:val="00572AB1"/>
    <w:rsid w:val="00572B7E"/>
    <w:rsid w:val="0057476A"/>
    <w:rsid w:val="00574AA3"/>
    <w:rsid w:val="00575E69"/>
    <w:rsid w:val="0058038A"/>
    <w:rsid w:val="00581942"/>
    <w:rsid w:val="005840DF"/>
    <w:rsid w:val="0058750D"/>
    <w:rsid w:val="00587876"/>
    <w:rsid w:val="005878DF"/>
    <w:rsid w:val="00590831"/>
    <w:rsid w:val="00593171"/>
    <w:rsid w:val="005935C9"/>
    <w:rsid w:val="00593E67"/>
    <w:rsid w:val="0059431F"/>
    <w:rsid w:val="005947A5"/>
    <w:rsid w:val="00594AF3"/>
    <w:rsid w:val="0059508A"/>
    <w:rsid w:val="00596578"/>
    <w:rsid w:val="005968BC"/>
    <w:rsid w:val="00596995"/>
    <w:rsid w:val="00596A6F"/>
    <w:rsid w:val="005973BA"/>
    <w:rsid w:val="00597D82"/>
    <w:rsid w:val="005A0288"/>
    <w:rsid w:val="005A1F19"/>
    <w:rsid w:val="005A2220"/>
    <w:rsid w:val="005A3B77"/>
    <w:rsid w:val="005A3F8E"/>
    <w:rsid w:val="005A3FB6"/>
    <w:rsid w:val="005A411A"/>
    <w:rsid w:val="005A4777"/>
    <w:rsid w:val="005A4A67"/>
    <w:rsid w:val="005A56A5"/>
    <w:rsid w:val="005A58FD"/>
    <w:rsid w:val="005A67E5"/>
    <w:rsid w:val="005A74A7"/>
    <w:rsid w:val="005A77A5"/>
    <w:rsid w:val="005A7B44"/>
    <w:rsid w:val="005B0008"/>
    <w:rsid w:val="005B0B7D"/>
    <w:rsid w:val="005B2BF6"/>
    <w:rsid w:val="005B3026"/>
    <w:rsid w:val="005B5964"/>
    <w:rsid w:val="005B5A99"/>
    <w:rsid w:val="005B63F2"/>
    <w:rsid w:val="005B6EC6"/>
    <w:rsid w:val="005B6FFA"/>
    <w:rsid w:val="005B739E"/>
    <w:rsid w:val="005B7DF1"/>
    <w:rsid w:val="005C23FB"/>
    <w:rsid w:val="005C2565"/>
    <w:rsid w:val="005C3191"/>
    <w:rsid w:val="005C3E06"/>
    <w:rsid w:val="005C4350"/>
    <w:rsid w:val="005C47C9"/>
    <w:rsid w:val="005C53A5"/>
    <w:rsid w:val="005C56A7"/>
    <w:rsid w:val="005C56EF"/>
    <w:rsid w:val="005C6493"/>
    <w:rsid w:val="005C77FA"/>
    <w:rsid w:val="005C7ED9"/>
    <w:rsid w:val="005D0AB2"/>
    <w:rsid w:val="005D1150"/>
    <w:rsid w:val="005D182A"/>
    <w:rsid w:val="005D18BA"/>
    <w:rsid w:val="005D1D0E"/>
    <w:rsid w:val="005D210F"/>
    <w:rsid w:val="005D3777"/>
    <w:rsid w:val="005D3A07"/>
    <w:rsid w:val="005D4793"/>
    <w:rsid w:val="005D525B"/>
    <w:rsid w:val="005E00C2"/>
    <w:rsid w:val="005E049D"/>
    <w:rsid w:val="005E14FE"/>
    <w:rsid w:val="005E15A4"/>
    <w:rsid w:val="005E17EF"/>
    <w:rsid w:val="005E5A7D"/>
    <w:rsid w:val="005E6910"/>
    <w:rsid w:val="005E73E3"/>
    <w:rsid w:val="005E75DB"/>
    <w:rsid w:val="005F0698"/>
    <w:rsid w:val="005F100D"/>
    <w:rsid w:val="005F1A3A"/>
    <w:rsid w:val="005F2B50"/>
    <w:rsid w:val="005F33BF"/>
    <w:rsid w:val="005F34D0"/>
    <w:rsid w:val="005F46A4"/>
    <w:rsid w:val="005F46F1"/>
    <w:rsid w:val="005F4E5E"/>
    <w:rsid w:val="005F79C2"/>
    <w:rsid w:val="005F7E83"/>
    <w:rsid w:val="00600499"/>
    <w:rsid w:val="0060350E"/>
    <w:rsid w:val="00603953"/>
    <w:rsid w:val="00604600"/>
    <w:rsid w:val="006048B7"/>
    <w:rsid w:val="00604EC1"/>
    <w:rsid w:val="00607564"/>
    <w:rsid w:val="0060792E"/>
    <w:rsid w:val="00607FE0"/>
    <w:rsid w:val="0061095B"/>
    <w:rsid w:val="0061236E"/>
    <w:rsid w:val="00612733"/>
    <w:rsid w:val="00612D3E"/>
    <w:rsid w:val="00613118"/>
    <w:rsid w:val="0061418A"/>
    <w:rsid w:val="00614815"/>
    <w:rsid w:val="00615290"/>
    <w:rsid w:val="00615496"/>
    <w:rsid w:val="00615C1D"/>
    <w:rsid w:val="00615E5B"/>
    <w:rsid w:val="00616727"/>
    <w:rsid w:val="00616FDB"/>
    <w:rsid w:val="00617332"/>
    <w:rsid w:val="006177AE"/>
    <w:rsid w:val="00617CE4"/>
    <w:rsid w:val="00617F54"/>
    <w:rsid w:val="00622865"/>
    <w:rsid w:val="00623597"/>
    <w:rsid w:val="00626C6F"/>
    <w:rsid w:val="00627F57"/>
    <w:rsid w:val="00630A67"/>
    <w:rsid w:val="00630F80"/>
    <w:rsid w:val="0063187F"/>
    <w:rsid w:val="00631A72"/>
    <w:rsid w:val="00632058"/>
    <w:rsid w:val="006327C1"/>
    <w:rsid w:val="00632DB0"/>
    <w:rsid w:val="006336D7"/>
    <w:rsid w:val="00635706"/>
    <w:rsid w:val="00635715"/>
    <w:rsid w:val="00635831"/>
    <w:rsid w:val="00641977"/>
    <w:rsid w:val="00641EC4"/>
    <w:rsid w:val="0064200F"/>
    <w:rsid w:val="0064214D"/>
    <w:rsid w:val="006427C2"/>
    <w:rsid w:val="00642FE4"/>
    <w:rsid w:val="00643310"/>
    <w:rsid w:val="00643A71"/>
    <w:rsid w:val="0064553D"/>
    <w:rsid w:val="00645750"/>
    <w:rsid w:val="00646212"/>
    <w:rsid w:val="006474B8"/>
    <w:rsid w:val="006504D6"/>
    <w:rsid w:val="0065186C"/>
    <w:rsid w:val="00651A42"/>
    <w:rsid w:val="006522FC"/>
    <w:rsid w:val="006536E6"/>
    <w:rsid w:val="0065415E"/>
    <w:rsid w:val="00654454"/>
    <w:rsid w:val="0065445D"/>
    <w:rsid w:val="00656138"/>
    <w:rsid w:val="00656ACD"/>
    <w:rsid w:val="00657CD4"/>
    <w:rsid w:val="00657D6D"/>
    <w:rsid w:val="00657DB0"/>
    <w:rsid w:val="006616BF"/>
    <w:rsid w:val="00661C1E"/>
    <w:rsid w:val="006621CF"/>
    <w:rsid w:val="006623CB"/>
    <w:rsid w:val="00663635"/>
    <w:rsid w:val="0066483D"/>
    <w:rsid w:val="006653C2"/>
    <w:rsid w:val="00665D1D"/>
    <w:rsid w:val="006674F0"/>
    <w:rsid w:val="0066782E"/>
    <w:rsid w:val="0067289F"/>
    <w:rsid w:val="00672F0C"/>
    <w:rsid w:val="00672F1E"/>
    <w:rsid w:val="00675AC4"/>
    <w:rsid w:val="00675B20"/>
    <w:rsid w:val="00675CA6"/>
    <w:rsid w:val="00675CE3"/>
    <w:rsid w:val="006770D8"/>
    <w:rsid w:val="00677262"/>
    <w:rsid w:val="00680007"/>
    <w:rsid w:val="0068097E"/>
    <w:rsid w:val="00680A81"/>
    <w:rsid w:val="00681052"/>
    <w:rsid w:val="006816F0"/>
    <w:rsid w:val="0068297E"/>
    <w:rsid w:val="00682F34"/>
    <w:rsid w:val="00683AD4"/>
    <w:rsid w:val="00683F31"/>
    <w:rsid w:val="00684B9E"/>
    <w:rsid w:val="00684E56"/>
    <w:rsid w:val="00685ED7"/>
    <w:rsid w:val="00686F69"/>
    <w:rsid w:val="006875D1"/>
    <w:rsid w:val="00687CAE"/>
    <w:rsid w:val="0069221F"/>
    <w:rsid w:val="006940A0"/>
    <w:rsid w:val="00694D17"/>
    <w:rsid w:val="0069566B"/>
    <w:rsid w:val="00696B3B"/>
    <w:rsid w:val="006A0306"/>
    <w:rsid w:val="006A0623"/>
    <w:rsid w:val="006A1A73"/>
    <w:rsid w:val="006A26C4"/>
    <w:rsid w:val="006A4154"/>
    <w:rsid w:val="006A43CC"/>
    <w:rsid w:val="006A67D0"/>
    <w:rsid w:val="006A6F34"/>
    <w:rsid w:val="006A71B4"/>
    <w:rsid w:val="006A7B5C"/>
    <w:rsid w:val="006B2E7E"/>
    <w:rsid w:val="006B3442"/>
    <w:rsid w:val="006B3C01"/>
    <w:rsid w:val="006B465B"/>
    <w:rsid w:val="006B55F0"/>
    <w:rsid w:val="006B5A09"/>
    <w:rsid w:val="006B7D9E"/>
    <w:rsid w:val="006B7F64"/>
    <w:rsid w:val="006C26B6"/>
    <w:rsid w:val="006C4656"/>
    <w:rsid w:val="006C4726"/>
    <w:rsid w:val="006D087D"/>
    <w:rsid w:val="006D0989"/>
    <w:rsid w:val="006D133B"/>
    <w:rsid w:val="006D2698"/>
    <w:rsid w:val="006D48F6"/>
    <w:rsid w:val="006D4E02"/>
    <w:rsid w:val="006D4FA3"/>
    <w:rsid w:val="006D69E1"/>
    <w:rsid w:val="006E00C4"/>
    <w:rsid w:val="006E074C"/>
    <w:rsid w:val="006E0912"/>
    <w:rsid w:val="006E0F24"/>
    <w:rsid w:val="006E1EFD"/>
    <w:rsid w:val="006E257B"/>
    <w:rsid w:val="006E3E11"/>
    <w:rsid w:val="006E41C5"/>
    <w:rsid w:val="006E60FE"/>
    <w:rsid w:val="006E663F"/>
    <w:rsid w:val="006E71DD"/>
    <w:rsid w:val="006E75FA"/>
    <w:rsid w:val="006E7706"/>
    <w:rsid w:val="006F0D2A"/>
    <w:rsid w:val="006F10E0"/>
    <w:rsid w:val="006F1E17"/>
    <w:rsid w:val="006F25B0"/>
    <w:rsid w:val="006F3766"/>
    <w:rsid w:val="006F47A5"/>
    <w:rsid w:val="006F49DF"/>
    <w:rsid w:val="006F5927"/>
    <w:rsid w:val="006F7071"/>
    <w:rsid w:val="00700933"/>
    <w:rsid w:val="007017F6"/>
    <w:rsid w:val="00702C78"/>
    <w:rsid w:val="0070453D"/>
    <w:rsid w:val="00704D24"/>
    <w:rsid w:val="00705109"/>
    <w:rsid w:val="007054E6"/>
    <w:rsid w:val="00705557"/>
    <w:rsid w:val="0070587C"/>
    <w:rsid w:val="00705D06"/>
    <w:rsid w:val="00706B71"/>
    <w:rsid w:val="00706E99"/>
    <w:rsid w:val="00707743"/>
    <w:rsid w:val="007078B3"/>
    <w:rsid w:val="007113C6"/>
    <w:rsid w:val="00711CD6"/>
    <w:rsid w:val="00712A67"/>
    <w:rsid w:val="007139A1"/>
    <w:rsid w:val="007139E0"/>
    <w:rsid w:val="00713D64"/>
    <w:rsid w:val="0071483E"/>
    <w:rsid w:val="00714E03"/>
    <w:rsid w:val="0071503A"/>
    <w:rsid w:val="007150F3"/>
    <w:rsid w:val="007159DE"/>
    <w:rsid w:val="00715A52"/>
    <w:rsid w:val="007175EA"/>
    <w:rsid w:val="007177ED"/>
    <w:rsid w:val="00720467"/>
    <w:rsid w:val="0072123E"/>
    <w:rsid w:val="00722004"/>
    <w:rsid w:val="007239FC"/>
    <w:rsid w:val="00724241"/>
    <w:rsid w:val="007242B0"/>
    <w:rsid w:val="00724787"/>
    <w:rsid w:val="0072481B"/>
    <w:rsid w:val="00724AEB"/>
    <w:rsid w:val="00724B8E"/>
    <w:rsid w:val="00724F48"/>
    <w:rsid w:val="007268C3"/>
    <w:rsid w:val="00730E44"/>
    <w:rsid w:val="007312F0"/>
    <w:rsid w:val="0073207A"/>
    <w:rsid w:val="00732732"/>
    <w:rsid w:val="0073280D"/>
    <w:rsid w:val="00732CF6"/>
    <w:rsid w:val="00733782"/>
    <w:rsid w:val="00734D19"/>
    <w:rsid w:val="00735EFC"/>
    <w:rsid w:val="007367A3"/>
    <w:rsid w:val="007371B1"/>
    <w:rsid w:val="007378B2"/>
    <w:rsid w:val="007403AB"/>
    <w:rsid w:val="00743483"/>
    <w:rsid w:val="00744AC5"/>
    <w:rsid w:val="0074628B"/>
    <w:rsid w:val="00747627"/>
    <w:rsid w:val="007476A0"/>
    <w:rsid w:val="00747C81"/>
    <w:rsid w:val="007517B3"/>
    <w:rsid w:val="007520AC"/>
    <w:rsid w:val="007521AE"/>
    <w:rsid w:val="00755744"/>
    <w:rsid w:val="00755FAC"/>
    <w:rsid w:val="00757775"/>
    <w:rsid w:val="00760F9F"/>
    <w:rsid w:val="00762139"/>
    <w:rsid w:val="007626AC"/>
    <w:rsid w:val="00763AAE"/>
    <w:rsid w:val="007659BB"/>
    <w:rsid w:val="00766733"/>
    <w:rsid w:val="0076784D"/>
    <w:rsid w:val="00770896"/>
    <w:rsid w:val="007708FB"/>
    <w:rsid w:val="00770EB2"/>
    <w:rsid w:val="00772808"/>
    <w:rsid w:val="0077405E"/>
    <w:rsid w:val="007742CA"/>
    <w:rsid w:val="0077491D"/>
    <w:rsid w:val="00774AF5"/>
    <w:rsid w:val="00774F97"/>
    <w:rsid w:val="007753A8"/>
    <w:rsid w:val="00775469"/>
    <w:rsid w:val="0077722E"/>
    <w:rsid w:val="00781B1C"/>
    <w:rsid w:val="00782011"/>
    <w:rsid w:val="00783026"/>
    <w:rsid w:val="00783ACB"/>
    <w:rsid w:val="00784102"/>
    <w:rsid w:val="00784A0C"/>
    <w:rsid w:val="00785C95"/>
    <w:rsid w:val="00785CDE"/>
    <w:rsid w:val="007875D8"/>
    <w:rsid w:val="00790110"/>
    <w:rsid w:val="00790F44"/>
    <w:rsid w:val="00791544"/>
    <w:rsid w:val="00791A82"/>
    <w:rsid w:val="00792C5B"/>
    <w:rsid w:val="007948DC"/>
    <w:rsid w:val="007A02AC"/>
    <w:rsid w:val="007A1969"/>
    <w:rsid w:val="007A1B91"/>
    <w:rsid w:val="007A1FC0"/>
    <w:rsid w:val="007A2E25"/>
    <w:rsid w:val="007A3A64"/>
    <w:rsid w:val="007A3D53"/>
    <w:rsid w:val="007A3DED"/>
    <w:rsid w:val="007A42C5"/>
    <w:rsid w:val="007A56DD"/>
    <w:rsid w:val="007A6FFB"/>
    <w:rsid w:val="007A780A"/>
    <w:rsid w:val="007A782A"/>
    <w:rsid w:val="007A7AA3"/>
    <w:rsid w:val="007B108A"/>
    <w:rsid w:val="007B163C"/>
    <w:rsid w:val="007B19AC"/>
    <w:rsid w:val="007B30AF"/>
    <w:rsid w:val="007B4F60"/>
    <w:rsid w:val="007B5371"/>
    <w:rsid w:val="007B6C0E"/>
    <w:rsid w:val="007C0A64"/>
    <w:rsid w:val="007C124E"/>
    <w:rsid w:val="007C425E"/>
    <w:rsid w:val="007C451E"/>
    <w:rsid w:val="007C520A"/>
    <w:rsid w:val="007C5301"/>
    <w:rsid w:val="007C5EB7"/>
    <w:rsid w:val="007C691E"/>
    <w:rsid w:val="007C7CE3"/>
    <w:rsid w:val="007D0076"/>
    <w:rsid w:val="007D071C"/>
    <w:rsid w:val="007D0A3B"/>
    <w:rsid w:val="007D0CF9"/>
    <w:rsid w:val="007D0EC1"/>
    <w:rsid w:val="007D1FC7"/>
    <w:rsid w:val="007D2389"/>
    <w:rsid w:val="007D4112"/>
    <w:rsid w:val="007D66DD"/>
    <w:rsid w:val="007D7824"/>
    <w:rsid w:val="007E03B5"/>
    <w:rsid w:val="007E062B"/>
    <w:rsid w:val="007E18DD"/>
    <w:rsid w:val="007E1991"/>
    <w:rsid w:val="007E260B"/>
    <w:rsid w:val="007E30FA"/>
    <w:rsid w:val="007E5701"/>
    <w:rsid w:val="007E5782"/>
    <w:rsid w:val="007E5CC5"/>
    <w:rsid w:val="007E7537"/>
    <w:rsid w:val="007F053E"/>
    <w:rsid w:val="007F1206"/>
    <w:rsid w:val="007F17EC"/>
    <w:rsid w:val="007F44D2"/>
    <w:rsid w:val="007F4822"/>
    <w:rsid w:val="007F566E"/>
    <w:rsid w:val="007F56B6"/>
    <w:rsid w:val="007F5783"/>
    <w:rsid w:val="007F5E43"/>
    <w:rsid w:val="007F746E"/>
    <w:rsid w:val="007F7672"/>
    <w:rsid w:val="007F7CB3"/>
    <w:rsid w:val="00801A83"/>
    <w:rsid w:val="00801C1E"/>
    <w:rsid w:val="00801FFA"/>
    <w:rsid w:val="008026EC"/>
    <w:rsid w:val="00802763"/>
    <w:rsid w:val="00803DFA"/>
    <w:rsid w:val="00805380"/>
    <w:rsid w:val="00805CC6"/>
    <w:rsid w:val="00805E0D"/>
    <w:rsid w:val="0080628A"/>
    <w:rsid w:val="00806A36"/>
    <w:rsid w:val="00806E5F"/>
    <w:rsid w:val="0080703F"/>
    <w:rsid w:val="00807690"/>
    <w:rsid w:val="00810B1B"/>
    <w:rsid w:val="00812584"/>
    <w:rsid w:val="00813FF8"/>
    <w:rsid w:val="008143D5"/>
    <w:rsid w:val="008159C2"/>
    <w:rsid w:val="00815D8F"/>
    <w:rsid w:val="00817922"/>
    <w:rsid w:val="008204C2"/>
    <w:rsid w:val="008225CE"/>
    <w:rsid w:val="008243C5"/>
    <w:rsid w:val="00825597"/>
    <w:rsid w:val="00825F3F"/>
    <w:rsid w:val="008301CE"/>
    <w:rsid w:val="0083117D"/>
    <w:rsid w:val="008339FC"/>
    <w:rsid w:val="00834A97"/>
    <w:rsid w:val="008358FF"/>
    <w:rsid w:val="0083620E"/>
    <w:rsid w:val="00837B84"/>
    <w:rsid w:val="00840897"/>
    <w:rsid w:val="00840C67"/>
    <w:rsid w:val="00840CC4"/>
    <w:rsid w:val="00841DC1"/>
    <w:rsid w:val="00842ABE"/>
    <w:rsid w:val="008439E4"/>
    <w:rsid w:val="008455F3"/>
    <w:rsid w:val="008460D8"/>
    <w:rsid w:val="00846176"/>
    <w:rsid w:val="008469D1"/>
    <w:rsid w:val="00847B22"/>
    <w:rsid w:val="00847C86"/>
    <w:rsid w:val="00847E21"/>
    <w:rsid w:val="008502EC"/>
    <w:rsid w:val="0085129C"/>
    <w:rsid w:val="008518DD"/>
    <w:rsid w:val="0085281E"/>
    <w:rsid w:val="008551AE"/>
    <w:rsid w:val="008557C2"/>
    <w:rsid w:val="008563E5"/>
    <w:rsid w:val="008563E8"/>
    <w:rsid w:val="0085652A"/>
    <w:rsid w:val="00856919"/>
    <w:rsid w:val="00856D4D"/>
    <w:rsid w:val="008573A5"/>
    <w:rsid w:val="008601E2"/>
    <w:rsid w:val="00860574"/>
    <w:rsid w:val="008616CC"/>
    <w:rsid w:val="008620EF"/>
    <w:rsid w:val="00862384"/>
    <w:rsid w:val="008632CD"/>
    <w:rsid w:val="0086585F"/>
    <w:rsid w:val="0086592D"/>
    <w:rsid w:val="00865E72"/>
    <w:rsid w:val="00866555"/>
    <w:rsid w:val="00867614"/>
    <w:rsid w:val="0087073A"/>
    <w:rsid w:val="00870CDC"/>
    <w:rsid w:val="00870E0A"/>
    <w:rsid w:val="00871D2D"/>
    <w:rsid w:val="00873DD8"/>
    <w:rsid w:val="008747FB"/>
    <w:rsid w:val="0087499E"/>
    <w:rsid w:val="00875630"/>
    <w:rsid w:val="00875DED"/>
    <w:rsid w:val="008765FE"/>
    <w:rsid w:val="00877212"/>
    <w:rsid w:val="00877A8B"/>
    <w:rsid w:val="00877D12"/>
    <w:rsid w:val="0088499C"/>
    <w:rsid w:val="00884B80"/>
    <w:rsid w:val="008850F2"/>
    <w:rsid w:val="00886852"/>
    <w:rsid w:val="00886F28"/>
    <w:rsid w:val="00887483"/>
    <w:rsid w:val="0089126C"/>
    <w:rsid w:val="0089167C"/>
    <w:rsid w:val="0089608C"/>
    <w:rsid w:val="00896FE8"/>
    <w:rsid w:val="008973B3"/>
    <w:rsid w:val="008A0BF5"/>
    <w:rsid w:val="008A1075"/>
    <w:rsid w:val="008A10D2"/>
    <w:rsid w:val="008A1190"/>
    <w:rsid w:val="008A16C9"/>
    <w:rsid w:val="008A19EF"/>
    <w:rsid w:val="008A281B"/>
    <w:rsid w:val="008A286F"/>
    <w:rsid w:val="008A39C3"/>
    <w:rsid w:val="008A4575"/>
    <w:rsid w:val="008A4D2E"/>
    <w:rsid w:val="008A56B7"/>
    <w:rsid w:val="008A5FCF"/>
    <w:rsid w:val="008A64A9"/>
    <w:rsid w:val="008A77BA"/>
    <w:rsid w:val="008A7A90"/>
    <w:rsid w:val="008A7FAF"/>
    <w:rsid w:val="008B125D"/>
    <w:rsid w:val="008B1D0E"/>
    <w:rsid w:val="008B26E8"/>
    <w:rsid w:val="008B3784"/>
    <w:rsid w:val="008B3D0A"/>
    <w:rsid w:val="008B4444"/>
    <w:rsid w:val="008B50DD"/>
    <w:rsid w:val="008B53B6"/>
    <w:rsid w:val="008B6D84"/>
    <w:rsid w:val="008B7684"/>
    <w:rsid w:val="008B76D9"/>
    <w:rsid w:val="008B7CC3"/>
    <w:rsid w:val="008C05E7"/>
    <w:rsid w:val="008C121B"/>
    <w:rsid w:val="008C2345"/>
    <w:rsid w:val="008C56D1"/>
    <w:rsid w:val="008C589B"/>
    <w:rsid w:val="008C5ABB"/>
    <w:rsid w:val="008C6281"/>
    <w:rsid w:val="008C6745"/>
    <w:rsid w:val="008D03AA"/>
    <w:rsid w:val="008D0E32"/>
    <w:rsid w:val="008D2199"/>
    <w:rsid w:val="008D2471"/>
    <w:rsid w:val="008D25B8"/>
    <w:rsid w:val="008D330E"/>
    <w:rsid w:val="008D37C1"/>
    <w:rsid w:val="008D4486"/>
    <w:rsid w:val="008D497B"/>
    <w:rsid w:val="008D570B"/>
    <w:rsid w:val="008D7E0C"/>
    <w:rsid w:val="008E272C"/>
    <w:rsid w:val="008E2C53"/>
    <w:rsid w:val="008E2C6A"/>
    <w:rsid w:val="008E57A6"/>
    <w:rsid w:val="008F1789"/>
    <w:rsid w:val="008F3553"/>
    <w:rsid w:val="008F3B6F"/>
    <w:rsid w:val="008F3EC4"/>
    <w:rsid w:val="008F40B3"/>
    <w:rsid w:val="008F6457"/>
    <w:rsid w:val="008F67D3"/>
    <w:rsid w:val="009014A6"/>
    <w:rsid w:val="009048D1"/>
    <w:rsid w:val="00904F6E"/>
    <w:rsid w:val="00906000"/>
    <w:rsid w:val="00906479"/>
    <w:rsid w:val="00906F1C"/>
    <w:rsid w:val="00906F2A"/>
    <w:rsid w:val="00907095"/>
    <w:rsid w:val="009128AB"/>
    <w:rsid w:val="00912D9E"/>
    <w:rsid w:val="00913433"/>
    <w:rsid w:val="00913705"/>
    <w:rsid w:val="00913F57"/>
    <w:rsid w:val="0091425B"/>
    <w:rsid w:val="009153A2"/>
    <w:rsid w:val="009166A0"/>
    <w:rsid w:val="00916DF9"/>
    <w:rsid w:val="0092073C"/>
    <w:rsid w:val="00920AAA"/>
    <w:rsid w:val="00921296"/>
    <w:rsid w:val="00922C71"/>
    <w:rsid w:val="0093099A"/>
    <w:rsid w:val="00930DBD"/>
    <w:rsid w:val="00930F89"/>
    <w:rsid w:val="009311A3"/>
    <w:rsid w:val="00932600"/>
    <w:rsid w:val="009338BF"/>
    <w:rsid w:val="00933F27"/>
    <w:rsid w:val="0093434A"/>
    <w:rsid w:val="00934A71"/>
    <w:rsid w:val="009353BC"/>
    <w:rsid w:val="009354CB"/>
    <w:rsid w:val="00935778"/>
    <w:rsid w:val="009361AE"/>
    <w:rsid w:val="009364CD"/>
    <w:rsid w:val="009368CB"/>
    <w:rsid w:val="00936E32"/>
    <w:rsid w:val="009400EB"/>
    <w:rsid w:val="0094038A"/>
    <w:rsid w:val="00942E36"/>
    <w:rsid w:val="0094387F"/>
    <w:rsid w:val="009441BD"/>
    <w:rsid w:val="00944389"/>
    <w:rsid w:val="00944FFD"/>
    <w:rsid w:val="009464EC"/>
    <w:rsid w:val="009469D6"/>
    <w:rsid w:val="00947DAC"/>
    <w:rsid w:val="00950336"/>
    <w:rsid w:val="00950DB5"/>
    <w:rsid w:val="00950F89"/>
    <w:rsid w:val="0095142F"/>
    <w:rsid w:val="00951755"/>
    <w:rsid w:val="00951B63"/>
    <w:rsid w:val="009530A4"/>
    <w:rsid w:val="0095489C"/>
    <w:rsid w:val="009555A6"/>
    <w:rsid w:val="00955E89"/>
    <w:rsid w:val="0096019E"/>
    <w:rsid w:val="00960A31"/>
    <w:rsid w:val="00962741"/>
    <w:rsid w:val="00962C57"/>
    <w:rsid w:val="00962FCF"/>
    <w:rsid w:val="009644E1"/>
    <w:rsid w:val="00964F1C"/>
    <w:rsid w:val="00965DF7"/>
    <w:rsid w:val="009671CE"/>
    <w:rsid w:val="00967215"/>
    <w:rsid w:val="0096767A"/>
    <w:rsid w:val="00967823"/>
    <w:rsid w:val="00971B2D"/>
    <w:rsid w:val="00971F80"/>
    <w:rsid w:val="00972335"/>
    <w:rsid w:val="00972861"/>
    <w:rsid w:val="00972A8A"/>
    <w:rsid w:val="00976DAD"/>
    <w:rsid w:val="00977448"/>
    <w:rsid w:val="00980138"/>
    <w:rsid w:val="009803E7"/>
    <w:rsid w:val="00981E0F"/>
    <w:rsid w:val="009838D8"/>
    <w:rsid w:val="00984569"/>
    <w:rsid w:val="00987269"/>
    <w:rsid w:val="00987821"/>
    <w:rsid w:val="009906BD"/>
    <w:rsid w:val="009909EE"/>
    <w:rsid w:val="009910C0"/>
    <w:rsid w:val="00991229"/>
    <w:rsid w:val="00991756"/>
    <w:rsid w:val="009917A7"/>
    <w:rsid w:val="0099208D"/>
    <w:rsid w:val="00995D7A"/>
    <w:rsid w:val="00995E0C"/>
    <w:rsid w:val="00995FA6"/>
    <w:rsid w:val="009977BC"/>
    <w:rsid w:val="009979FA"/>
    <w:rsid w:val="009A1356"/>
    <w:rsid w:val="009A38FD"/>
    <w:rsid w:val="009A3EBA"/>
    <w:rsid w:val="009A47B3"/>
    <w:rsid w:val="009A4E7A"/>
    <w:rsid w:val="009A52B8"/>
    <w:rsid w:val="009A5726"/>
    <w:rsid w:val="009A5CE9"/>
    <w:rsid w:val="009A771A"/>
    <w:rsid w:val="009B063D"/>
    <w:rsid w:val="009B2B02"/>
    <w:rsid w:val="009B2D9E"/>
    <w:rsid w:val="009B3462"/>
    <w:rsid w:val="009B3E66"/>
    <w:rsid w:val="009B6EAC"/>
    <w:rsid w:val="009B7E5B"/>
    <w:rsid w:val="009C0076"/>
    <w:rsid w:val="009C0CC3"/>
    <w:rsid w:val="009C1092"/>
    <w:rsid w:val="009C155C"/>
    <w:rsid w:val="009C1635"/>
    <w:rsid w:val="009C1B4B"/>
    <w:rsid w:val="009C3F2B"/>
    <w:rsid w:val="009C4BB4"/>
    <w:rsid w:val="009C5DE9"/>
    <w:rsid w:val="009D045C"/>
    <w:rsid w:val="009D25BD"/>
    <w:rsid w:val="009D2A15"/>
    <w:rsid w:val="009D400A"/>
    <w:rsid w:val="009D413A"/>
    <w:rsid w:val="009D4CFF"/>
    <w:rsid w:val="009D6D8A"/>
    <w:rsid w:val="009D7239"/>
    <w:rsid w:val="009D7B46"/>
    <w:rsid w:val="009E00C9"/>
    <w:rsid w:val="009E0BCB"/>
    <w:rsid w:val="009E3715"/>
    <w:rsid w:val="009E3DB7"/>
    <w:rsid w:val="009E440A"/>
    <w:rsid w:val="009E4EFB"/>
    <w:rsid w:val="009E4FEC"/>
    <w:rsid w:val="009E548C"/>
    <w:rsid w:val="009E5BE2"/>
    <w:rsid w:val="009E61E5"/>
    <w:rsid w:val="009E63FB"/>
    <w:rsid w:val="009E782A"/>
    <w:rsid w:val="009E7D82"/>
    <w:rsid w:val="009F01DC"/>
    <w:rsid w:val="009F0B2C"/>
    <w:rsid w:val="009F1BE8"/>
    <w:rsid w:val="009F22DA"/>
    <w:rsid w:val="009F4534"/>
    <w:rsid w:val="009F6236"/>
    <w:rsid w:val="009F793C"/>
    <w:rsid w:val="009F7BB8"/>
    <w:rsid w:val="009F7D9B"/>
    <w:rsid w:val="00A00598"/>
    <w:rsid w:val="00A009CD"/>
    <w:rsid w:val="00A00C64"/>
    <w:rsid w:val="00A01269"/>
    <w:rsid w:val="00A0174B"/>
    <w:rsid w:val="00A01866"/>
    <w:rsid w:val="00A01CB6"/>
    <w:rsid w:val="00A01EB4"/>
    <w:rsid w:val="00A027DA"/>
    <w:rsid w:val="00A02E42"/>
    <w:rsid w:val="00A0346A"/>
    <w:rsid w:val="00A03530"/>
    <w:rsid w:val="00A03E2C"/>
    <w:rsid w:val="00A046ED"/>
    <w:rsid w:val="00A046F3"/>
    <w:rsid w:val="00A04B5F"/>
    <w:rsid w:val="00A055F4"/>
    <w:rsid w:val="00A060AE"/>
    <w:rsid w:val="00A06653"/>
    <w:rsid w:val="00A0665C"/>
    <w:rsid w:val="00A073A7"/>
    <w:rsid w:val="00A07B9D"/>
    <w:rsid w:val="00A118BB"/>
    <w:rsid w:val="00A11901"/>
    <w:rsid w:val="00A11F8F"/>
    <w:rsid w:val="00A121D3"/>
    <w:rsid w:val="00A12256"/>
    <w:rsid w:val="00A123A3"/>
    <w:rsid w:val="00A13993"/>
    <w:rsid w:val="00A1473E"/>
    <w:rsid w:val="00A14FD7"/>
    <w:rsid w:val="00A15816"/>
    <w:rsid w:val="00A162DC"/>
    <w:rsid w:val="00A16795"/>
    <w:rsid w:val="00A17EAC"/>
    <w:rsid w:val="00A215AF"/>
    <w:rsid w:val="00A23094"/>
    <w:rsid w:val="00A235D1"/>
    <w:rsid w:val="00A241A2"/>
    <w:rsid w:val="00A249BE"/>
    <w:rsid w:val="00A26C09"/>
    <w:rsid w:val="00A26C28"/>
    <w:rsid w:val="00A27AD8"/>
    <w:rsid w:val="00A27B66"/>
    <w:rsid w:val="00A30039"/>
    <w:rsid w:val="00A31461"/>
    <w:rsid w:val="00A317BA"/>
    <w:rsid w:val="00A3245A"/>
    <w:rsid w:val="00A33E1C"/>
    <w:rsid w:val="00A33F51"/>
    <w:rsid w:val="00A349E4"/>
    <w:rsid w:val="00A3599D"/>
    <w:rsid w:val="00A35A9B"/>
    <w:rsid w:val="00A35B24"/>
    <w:rsid w:val="00A375D8"/>
    <w:rsid w:val="00A4057E"/>
    <w:rsid w:val="00A406F1"/>
    <w:rsid w:val="00A417DD"/>
    <w:rsid w:val="00A4341C"/>
    <w:rsid w:val="00A43C22"/>
    <w:rsid w:val="00A44C64"/>
    <w:rsid w:val="00A44F56"/>
    <w:rsid w:val="00A45516"/>
    <w:rsid w:val="00A4597E"/>
    <w:rsid w:val="00A46DC4"/>
    <w:rsid w:val="00A47264"/>
    <w:rsid w:val="00A50448"/>
    <w:rsid w:val="00A5072F"/>
    <w:rsid w:val="00A52679"/>
    <w:rsid w:val="00A538C7"/>
    <w:rsid w:val="00A54BD3"/>
    <w:rsid w:val="00A559C9"/>
    <w:rsid w:val="00A55D3A"/>
    <w:rsid w:val="00A56F9D"/>
    <w:rsid w:val="00A6041E"/>
    <w:rsid w:val="00A616CE"/>
    <w:rsid w:val="00A61F7D"/>
    <w:rsid w:val="00A63C5A"/>
    <w:rsid w:val="00A642B1"/>
    <w:rsid w:val="00A64569"/>
    <w:rsid w:val="00A64E12"/>
    <w:rsid w:val="00A65514"/>
    <w:rsid w:val="00A66CEB"/>
    <w:rsid w:val="00A66FA7"/>
    <w:rsid w:val="00A70D79"/>
    <w:rsid w:val="00A714E1"/>
    <w:rsid w:val="00A7165C"/>
    <w:rsid w:val="00A7184B"/>
    <w:rsid w:val="00A727DB"/>
    <w:rsid w:val="00A737EB"/>
    <w:rsid w:val="00A739EE"/>
    <w:rsid w:val="00A74DA7"/>
    <w:rsid w:val="00A7536D"/>
    <w:rsid w:val="00A76414"/>
    <w:rsid w:val="00A81AF8"/>
    <w:rsid w:val="00A82891"/>
    <w:rsid w:val="00A82FAE"/>
    <w:rsid w:val="00A860BB"/>
    <w:rsid w:val="00A864BF"/>
    <w:rsid w:val="00A9005E"/>
    <w:rsid w:val="00A906A0"/>
    <w:rsid w:val="00A90D9A"/>
    <w:rsid w:val="00A91AC3"/>
    <w:rsid w:val="00A91FDD"/>
    <w:rsid w:val="00A921A2"/>
    <w:rsid w:val="00A92594"/>
    <w:rsid w:val="00A93C8E"/>
    <w:rsid w:val="00A93E17"/>
    <w:rsid w:val="00A94033"/>
    <w:rsid w:val="00A96FC4"/>
    <w:rsid w:val="00A97137"/>
    <w:rsid w:val="00A97B76"/>
    <w:rsid w:val="00AA338A"/>
    <w:rsid w:val="00AA36FD"/>
    <w:rsid w:val="00AA3FEE"/>
    <w:rsid w:val="00AA4CF0"/>
    <w:rsid w:val="00AA4D0C"/>
    <w:rsid w:val="00AA5A73"/>
    <w:rsid w:val="00AB1099"/>
    <w:rsid w:val="00AB1B37"/>
    <w:rsid w:val="00AB1FFF"/>
    <w:rsid w:val="00AB21C6"/>
    <w:rsid w:val="00AB285F"/>
    <w:rsid w:val="00AB2CB6"/>
    <w:rsid w:val="00AB313A"/>
    <w:rsid w:val="00AB451C"/>
    <w:rsid w:val="00AB4B51"/>
    <w:rsid w:val="00AB5768"/>
    <w:rsid w:val="00AB59CE"/>
    <w:rsid w:val="00AB6161"/>
    <w:rsid w:val="00AB6E9F"/>
    <w:rsid w:val="00AC0AC4"/>
    <w:rsid w:val="00AC0C30"/>
    <w:rsid w:val="00AC2423"/>
    <w:rsid w:val="00AC2738"/>
    <w:rsid w:val="00AC27C8"/>
    <w:rsid w:val="00AC6069"/>
    <w:rsid w:val="00AC6E4D"/>
    <w:rsid w:val="00AC79DD"/>
    <w:rsid w:val="00AC7BDB"/>
    <w:rsid w:val="00AC7C17"/>
    <w:rsid w:val="00AD0700"/>
    <w:rsid w:val="00AD1C4E"/>
    <w:rsid w:val="00AD2072"/>
    <w:rsid w:val="00AD2BEB"/>
    <w:rsid w:val="00AD499A"/>
    <w:rsid w:val="00AD58B5"/>
    <w:rsid w:val="00AD6EE8"/>
    <w:rsid w:val="00AE0668"/>
    <w:rsid w:val="00AE1918"/>
    <w:rsid w:val="00AE1AA6"/>
    <w:rsid w:val="00AE2562"/>
    <w:rsid w:val="00AE354A"/>
    <w:rsid w:val="00AE37B6"/>
    <w:rsid w:val="00AE4049"/>
    <w:rsid w:val="00AE4D9B"/>
    <w:rsid w:val="00AE4DF7"/>
    <w:rsid w:val="00AE53C1"/>
    <w:rsid w:val="00AE79DD"/>
    <w:rsid w:val="00AF183D"/>
    <w:rsid w:val="00AF244F"/>
    <w:rsid w:val="00AF2668"/>
    <w:rsid w:val="00AF34D8"/>
    <w:rsid w:val="00AF39ED"/>
    <w:rsid w:val="00AF442D"/>
    <w:rsid w:val="00AF4EFC"/>
    <w:rsid w:val="00B02254"/>
    <w:rsid w:val="00B02C71"/>
    <w:rsid w:val="00B04063"/>
    <w:rsid w:val="00B04682"/>
    <w:rsid w:val="00B0502A"/>
    <w:rsid w:val="00B052BE"/>
    <w:rsid w:val="00B06261"/>
    <w:rsid w:val="00B07EB2"/>
    <w:rsid w:val="00B109C7"/>
    <w:rsid w:val="00B12095"/>
    <w:rsid w:val="00B13C3E"/>
    <w:rsid w:val="00B14042"/>
    <w:rsid w:val="00B1416A"/>
    <w:rsid w:val="00B1457C"/>
    <w:rsid w:val="00B148A6"/>
    <w:rsid w:val="00B16198"/>
    <w:rsid w:val="00B17078"/>
    <w:rsid w:val="00B1735E"/>
    <w:rsid w:val="00B2008E"/>
    <w:rsid w:val="00B20A5E"/>
    <w:rsid w:val="00B20C1E"/>
    <w:rsid w:val="00B23109"/>
    <w:rsid w:val="00B231DC"/>
    <w:rsid w:val="00B23392"/>
    <w:rsid w:val="00B23A75"/>
    <w:rsid w:val="00B257BB"/>
    <w:rsid w:val="00B25DCB"/>
    <w:rsid w:val="00B26CA2"/>
    <w:rsid w:val="00B2785E"/>
    <w:rsid w:val="00B30241"/>
    <w:rsid w:val="00B309E7"/>
    <w:rsid w:val="00B30A4A"/>
    <w:rsid w:val="00B31C59"/>
    <w:rsid w:val="00B329C9"/>
    <w:rsid w:val="00B339F2"/>
    <w:rsid w:val="00B3547A"/>
    <w:rsid w:val="00B3559E"/>
    <w:rsid w:val="00B35759"/>
    <w:rsid w:val="00B35A39"/>
    <w:rsid w:val="00B360B2"/>
    <w:rsid w:val="00B3756F"/>
    <w:rsid w:val="00B419AF"/>
    <w:rsid w:val="00B420D1"/>
    <w:rsid w:val="00B42289"/>
    <w:rsid w:val="00B42B40"/>
    <w:rsid w:val="00B43A9D"/>
    <w:rsid w:val="00B4444C"/>
    <w:rsid w:val="00B45096"/>
    <w:rsid w:val="00B45634"/>
    <w:rsid w:val="00B45DA3"/>
    <w:rsid w:val="00B467AC"/>
    <w:rsid w:val="00B46DBC"/>
    <w:rsid w:val="00B46F64"/>
    <w:rsid w:val="00B471DF"/>
    <w:rsid w:val="00B472DC"/>
    <w:rsid w:val="00B47490"/>
    <w:rsid w:val="00B47593"/>
    <w:rsid w:val="00B50096"/>
    <w:rsid w:val="00B52B64"/>
    <w:rsid w:val="00B52C5C"/>
    <w:rsid w:val="00B53778"/>
    <w:rsid w:val="00B53F11"/>
    <w:rsid w:val="00B54B83"/>
    <w:rsid w:val="00B57A06"/>
    <w:rsid w:val="00B6052A"/>
    <w:rsid w:val="00B6090A"/>
    <w:rsid w:val="00B61341"/>
    <w:rsid w:val="00B6159B"/>
    <w:rsid w:val="00B61ECF"/>
    <w:rsid w:val="00B62EF9"/>
    <w:rsid w:val="00B630E2"/>
    <w:rsid w:val="00B638BE"/>
    <w:rsid w:val="00B63DBA"/>
    <w:rsid w:val="00B64ED6"/>
    <w:rsid w:val="00B65296"/>
    <w:rsid w:val="00B66052"/>
    <w:rsid w:val="00B66980"/>
    <w:rsid w:val="00B678FB"/>
    <w:rsid w:val="00B67D9F"/>
    <w:rsid w:val="00B700DD"/>
    <w:rsid w:val="00B707EC"/>
    <w:rsid w:val="00B7113D"/>
    <w:rsid w:val="00B71A12"/>
    <w:rsid w:val="00B72C6F"/>
    <w:rsid w:val="00B756C3"/>
    <w:rsid w:val="00B763EA"/>
    <w:rsid w:val="00B813A3"/>
    <w:rsid w:val="00B81A59"/>
    <w:rsid w:val="00B83368"/>
    <w:rsid w:val="00B848C5"/>
    <w:rsid w:val="00B85361"/>
    <w:rsid w:val="00B85910"/>
    <w:rsid w:val="00B85A4B"/>
    <w:rsid w:val="00B868A5"/>
    <w:rsid w:val="00B9057A"/>
    <w:rsid w:val="00B9283D"/>
    <w:rsid w:val="00B93FE7"/>
    <w:rsid w:val="00B95841"/>
    <w:rsid w:val="00B95B20"/>
    <w:rsid w:val="00B971A0"/>
    <w:rsid w:val="00B97749"/>
    <w:rsid w:val="00BA0A46"/>
    <w:rsid w:val="00BA1150"/>
    <w:rsid w:val="00BA24ED"/>
    <w:rsid w:val="00BA3BDF"/>
    <w:rsid w:val="00BA3C3B"/>
    <w:rsid w:val="00BA53FA"/>
    <w:rsid w:val="00BA6ADB"/>
    <w:rsid w:val="00BA750C"/>
    <w:rsid w:val="00BA78AB"/>
    <w:rsid w:val="00BA79FC"/>
    <w:rsid w:val="00BB0AF7"/>
    <w:rsid w:val="00BB0E20"/>
    <w:rsid w:val="00BB1901"/>
    <w:rsid w:val="00BB1A6F"/>
    <w:rsid w:val="00BB1DDE"/>
    <w:rsid w:val="00BB1E48"/>
    <w:rsid w:val="00BB2AD1"/>
    <w:rsid w:val="00BB3000"/>
    <w:rsid w:val="00BB424C"/>
    <w:rsid w:val="00BB42E2"/>
    <w:rsid w:val="00BB45D5"/>
    <w:rsid w:val="00BB4929"/>
    <w:rsid w:val="00BB6A92"/>
    <w:rsid w:val="00BB7197"/>
    <w:rsid w:val="00BB72CC"/>
    <w:rsid w:val="00BB7CA0"/>
    <w:rsid w:val="00BC31CE"/>
    <w:rsid w:val="00BC32EF"/>
    <w:rsid w:val="00BC4A82"/>
    <w:rsid w:val="00BC4B59"/>
    <w:rsid w:val="00BC4C92"/>
    <w:rsid w:val="00BC5CA8"/>
    <w:rsid w:val="00BC6CBB"/>
    <w:rsid w:val="00BC72B6"/>
    <w:rsid w:val="00BC7334"/>
    <w:rsid w:val="00BD0CF3"/>
    <w:rsid w:val="00BD3CA9"/>
    <w:rsid w:val="00BD493D"/>
    <w:rsid w:val="00BD5BA3"/>
    <w:rsid w:val="00BD6ED5"/>
    <w:rsid w:val="00BD74A9"/>
    <w:rsid w:val="00BE0C40"/>
    <w:rsid w:val="00BE0C50"/>
    <w:rsid w:val="00BE10B2"/>
    <w:rsid w:val="00BE17F3"/>
    <w:rsid w:val="00BE1820"/>
    <w:rsid w:val="00BE1D12"/>
    <w:rsid w:val="00BE31DD"/>
    <w:rsid w:val="00BE4239"/>
    <w:rsid w:val="00BE61A9"/>
    <w:rsid w:val="00BE66CD"/>
    <w:rsid w:val="00BE6D1C"/>
    <w:rsid w:val="00BE6D27"/>
    <w:rsid w:val="00BE7863"/>
    <w:rsid w:val="00BE7A27"/>
    <w:rsid w:val="00BF0B2C"/>
    <w:rsid w:val="00BF0CD0"/>
    <w:rsid w:val="00BF13C0"/>
    <w:rsid w:val="00BF1D9D"/>
    <w:rsid w:val="00BF3D7C"/>
    <w:rsid w:val="00BF3E9D"/>
    <w:rsid w:val="00BF4698"/>
    <w:rsid w:val="00BF617D"/>
    <w:rsid w:val="00BF7E0A"/>
    <w:rsid w:val="00C00B28"/>
    <w:rsid w:val="00C03EB5"/>
    <w:rsid w:val="00C05321"/>
    <w:rsid w:val="00C07066"/>
    <w:rsid w:val="00C104E4"/>
    <w:rsid w:val="00C1088D"/>
    <w:rsid w:val="00C10B0B"/>
    <w:rsid w:val="00C11D94"/>
    <w:rsid w:val="00C12294"/>
    <w:rsid w:val="00C1338A"/>
    <w:rsid w:val="00C163C7"/>
    <w:rsid w:val="00C178AA"/>
    <w:rsid w:val="00C17FBE"/>
    <w:rsid w:val="00C2162E"/>
    <w:rsid w:val="00C216BA"/>
    <w:rsid w:val="00C22120"/>
    <w:rsid w:val="00C22219"/>
    <w:rsid w:val="00C23B2D"/>
    <w:rsid w:val="00C254FE"/>
    <w:rsid w:val="00C27887"/>
    <w:rsid w:val="00C31CA3"/>
    <w:rsid w:val="00C32090"/>
    <w:rsid w:val="00C325D2"/>
    <w:rsid w:val="00C3281C"/>
    <w:rsid w:val="00C32CD3"/>
    <w:rsid w:val="00C34D13"/>
    <w:rsid w:val="00C363D0"/>
    <w:rsid w:val="00C36B18"/>
    <w:rsid w:val="00C372D5"/>
    <w:rsid w:val="00C37AEA"/>
    <w:rsid w:val="00C41902"/>
    <w:rsid w:val="00C431AE"/>
    <w:rsid w:val="00C439D2"/>
    <w:rsid w:val="00C44262"/>
    <w:rsid w:val="00C4457A"/>
    <w:rsid w:val="00C449F0"/>
    <w:rsid w:val="00C44A4B"/>
    <w:rsid w:val="00C45853"/>
    <w:rsid w:val="00C460F7"/>
    <w:rsid w:val="00C47A02"/>
    <w:rsid w:val="00C51FA9"/>
    <w:rsid w:val="00C52803"/>
    <w:rsid w:val="00C52949"/>
    <w:rsid w:val="00C52D64"/>
    <w:rsid w:val="00C5712B"/>
    <w:rsid w:val="00C57542"/>
    <w:rsid w:val="00C577A3"/>
    <w:rsid w:val="00C57B51"/>
    <w:rsid w:val="00C57CF9"/>
    <w:rsid w:val="00C60525"/>
    <w:rsid w:val="00C60887"/>
    <w:rsid w:val="00C61719"/>
    <w:rsid w:val="00C62467"/>
    <w:rsid w:val="00C63AA0"/>
    <w:rsid w:val="00C666FD"/>
    <w:rsid w:val="00C66D4E"/>
    <w:rsid w:val="00C66EAC"/>
    <w:rsid w:val="00C67A10"/>
    <w:rsid w:val="00C709B4"/>
    <w:rsid w:val="00C70D20"/>
    <w:rsid w:val="00C71CEF"/>
    <w:rsid w:val="00C726A6"/>
    <w:rsid w:val="00C72880"/>
    <w:rsid w:val="00C72B79"/>
    <w:rsid w:val="00C730B5"/>
    <w:rsid w:val="00C73BF6"/>
    <w:rsid w:val="00C74143"/>
    <w:rsid w:val="00C746A2"/>
    <w:rsid w:val="00C74BF5"/>
    <w:rsid w:val="00C750FF"/>
    <w:rsid w:val="00C75200"/>
    <w:rsid w:val="00C7568B"/>
    <w:rsid w:val="00C76CB9"/>
    <w:rsid w:val="00C80317"/>
    <w:rsid w:val="00C81E6B"/>
    <w:rsid w:val="00C82197"/>
    <w:rsid w:val="00C82246"/>
    <w:rsid w:val="00C8414B"/>
    <w:rsid w:val="00C86846"/>
    <w:rsid w:val="00C86C53"/>
    <w:rsid w:val="00C8780B"/>
    <w:rsid w:val="00C900DC"/>
    <w:rsid w:val="00C91809"/>
    <w:rsid w:val="00C91AA5"/>
    <w:rsid w:val="00C91C87"/>
    <w:rsid w:val="00C91CF0"/>
    <w:rsid w:val="00C91E19"/>
    <w:rsid w:val="00C92E5B"/>
    <w:rsid w:val="00C93233"/>
    <w:rsid w:val="00C932E1"/>
    <w:rsid w:val="00C93760"/>
    <w:rsid w:val="00C93972"/>
    <w:rsid w:val="00C93E77"/>
    <w:rsid w:val="00C94AD8"/>
    <w:rsid w:val="00C97390"/>
    <w:rsid w:val="00CA613B"/>
    <w:rsid w:val="00CA7D6B"/>
    <w:rsid w:val="00CA7D78"/>
    <w:rsid w:val="00CB02D2"/>
    <w:rsid w:val="00CB23E3"/>
    <w:rsid w:val="00CB396F"/>
    <w:rsid w:val="00CB549D"/>
    <w:rsid w:val="00CB5783"/>
    <w:rsid w:val="00CB586B"/>
    <w:rsid w:val="00CB65EC"/>
    <w:rsid w:val="00CB6D21"/>
    <w:rsid w:val="00CC081A"/>
    <w:rsid w:val="00CC0C8F"/>
    <w:rsid w:val="00CC1425"/>
    <w:rsid w:val="00CC3677"/>
    <w:rsid w:val="00CC3F32"/>
    <w:rsid w:val="00CC3FF3"/>
    <w:rsid w:val="00CC4891"/>
    <w:rsid w:val="00CC5D7D"/>
    <w:rsid w:val="00CC5E7A"/>
    <w:rsid w:val="00CC65B6"/>
    <w:rsid w:val="00CC6BC9"/>
    <w:rsid w:val="00CC7EC0"/>
    <w:rsid w:val="00CD008E"/>
    <w:rsid w:val="00CD19A4"/>
    <w:rsid w:val="00CD1E0E"/>
    <w:rsid w:val="00CD1F23"/>
    <w:rsid w:val="00CD1FAD"/>
    <w:rsid w:val="00CD47B8"/>
    <w:rsid w:val="00CD4A01"/>
    <w:rsid w:val="00CD4D6A"/>
    <w:rsid w:val="00CD5144"/>
    <w:rsid w:val="00CD6BC1"/>
    <w:rsid w:val="00CD7F84"/>
    <w:rsid w:val="00CE07A2"/>
    <w:rsid w:val="00CE10EE"/>
    <w:rsid w:val="00CE1564"/>
    <w:rsid w:val="00CE51CC"/>
    <w:rsid w:val="00CE5704"/>
    <w:rsid w:val="00CE6CA1"/>
    <w:rsid w:val="00CE7C42"/>
    <w:rsid w:val="00CF0E12"/>
    <w:rsid w:val="00CF1F8B"/>
    <w:rsid w:val="00CF60B4"/>
    <w:rsid w:val="00CF6593"/>
    <w:rsid w:val="00CF6B75"/>
    <w:rsid w:val="00CF7085"/>
    <w:rsid w:val="00CF7885"/>
    <w:rsid w:val="00D00750"/>
    <w:rsid w:val="00D00CDA"/>
    <w:rsid w:val="00D029FC"/>
    <w:rsid w:val="00D0328A"/>
    <w:rsid w:val="00D03DE9"/>
    <w:rsid w:val="00D04319"/>
    <w:rsid w:val="00D044AB"/>
    <w:rsid w:val="00D04842"/>
    <w:rsid w:val="00D04C37"/>
    <w:rsid w:val="00D05C41"/>
    <w:rsid w:val="00D06215"/>
    <w:rsid w:val="00D103D9"/>
    <w:rsid w:val="00D1182E"/>
    <w:rsid w:val="00D12BD8"/>
    <w:rsid w:val="00D12EB3"/>
    <w:rsid w:val="00D1467E"/>
    <w:rsid w:val="00D14ABF"/>
    <w:rsid w:val="00D167C4"/>
    <w:rsid w:val="00D167F3"/>
    <w:rsid w:val="00D17D11"/>
    <w:rsid w:val="00D205C2"/>
    <w:rsid w:val="00D21C07"/>
    <w:rsid w:val="00D21D7C"/>
    <w:rsid w:val="00D22EE7"/>
    <w:rsid w:val="00D2460B"/>
    <w:rsid w:val="00D24737"/>
    <w:rsid w:val="00D24C36"/>
    <w:rsid w:val="00D26610"/>
    <w:rsid w:val="00D2670E"/>
    <w:rsid w:val="00D269E8"/>
    <w:rsid w:val="00D318F7"/>
    <w:rsid w:val="00D323FD"/>
    <w:rsid w:val="00D32997"/>
    <w:rsid w:val="00D33322"/>
    <w:rsid w:val="00D334BE"/>
    <w:rsid w:val="00D34159"/>
    <w:rsid w:val="00D34890"/>
    <w:rsid w:val="00D35199"/>
    <w:rsid w:val="00D35AC4"/>
    <w:rsid w:val="00D35FDF"/>
    <w:rsid w:val="00D362DE"/>
    <w:rsid w:val="00D3784A"/>
    <w:rsid w:val="00D40179"/>
    <w:rsid w:val="00D4233C"/>
    <w:rsid w:val="00D42D71"/>
    <w:rsid w:val="00D4300F"/>
    <w:rsid w:val="00D4383A"/>
    <w:rsid w:val="00D4433C"/>
    <w:rsid w:val="00D448DF"/>
    <w:rsid w:val="00D4581A"/>
    <w:rsid w:val="00D46577"/>
    <w:rsid w:val="00D47E57"/>
    <w:rsid w:val="00D50270"/>
    <w:rsid w:val="00D50784"/>
    <w:rsid w:val="00D51632"/>
    <w:rsid w:val="00D51871"/>
    <w:rsid w:val="00D52279"/>
    <w:rsid w:val="00D52B75"/>
    <w:rsid w:val="00D54E96"/>
    <w:rsid w:val="00D556E9"/>
    <w:rsid w:val="00D56515"/>
    <w:rsid w:val="00D56672"/>
    <w:rsid w:val="00D60074"/>
    <w:rsid w:val="00D61A60"/>
    <w:rsid w:val="00D6529F"/>
    <w:rsid w:val="00D6785D"/>
    <w:rsid w:val="00D70A3C"/>
    <w:rsid w:val="00D716D5"/>
    <w:rsid w:val="00D71AE6"/>
    <w:rsid w:val="00D71E3A"/>
    <w:rsid w:val="00D72684"/>
    <w:rsid w:val="00D7281A"/>
    <w:rsid w:val="00D755FD"/>
    <w:rsid w:val="00D75E74"/>
    <w:rsid w:val="00D764FF"/>
    <w:rsid w:val="00D7738F"/>
    <w:rsid w:val="00D80AF7"/>
    <w:rsid w:val="00D8157C"/>
    <w:rsid w:val="00D8158F"/>
    <w:rsid w:val="00D81793"/>
    <w:rsid w:val="00D83873"/>
    <w:rsid w:val="00D84945"/>
    <w:rsid w:val="00D84AE0"/>
    <w:rsid w:val="00D84D86"/>
    <w:rsid w:val="00D85D31"/>
    <w:rsid w:val="00D8696A"/>
    <w:rsid w:val="00D87B4B"/>
    <w:rsid w:val="00D905D3"/>
    <w:rsid w:val="00D93096"/>
    <w:rsid w:val="00D9399C"/>
    <w:rsid w:val="00D9432A"/>
    <w:rsid w:val="00D94CC8"/>
    <w:rsid w:val="00D9675B"/>
    <w:rsid w:val="00D97EF7"/>
    <w:rsid w:val="00DA07E2"/>
    <w:rsid w:val="00DA1794"/>
    <w:rsid w:val="00DA3926"/>
    <w:rsid w:val="00DA3B9C"/>
    <w:rsid w:val="00DA3E81"/>
    <w:rsid w:val="00DA4498"/>
    <w:rsid w:val="00DA4B03"/>
    <w:rsid w:val="00DA5192"/>
    <w:rsid w:val="00DA5311"/>
    <w:rsid w:val="00DA7EC6"/>
    <w:rsid w:val="00DB09B9"/>
    <w:rsid w:val="00DB0DDC"/>
    <w:rsid w:val="00DB2734"/>
    <w:rsid w:val="00DB2818"/>
    <w:rsid w:val="00DB3A66"/>
    <w:rsid w:val="00DB4144"/>
    <w:rsid w:val="00DB5117"/>
    <w:rsid w:val="00DB55B3"/>
    <w:rsid w:val="00DB6256"/>
    <w:rsid w:val="00DB6B1D"/>
    <w:rsid w:val="00DB78A1"/>
    <w:rsid w:val="00DC116B"/>
    <w:rsid w:val="00DC1327"/>
    <w:rsid w:val="00DC14B6"/>
    <w:rsid w:val="00DC24BD"/>
    <w:rsid w:val="00DC27EE"/>
    <w:rsid w:val="00DC293A"/>
    <w:rsid w:val="00DC30A2"/>
    <w:rsid w:val="00DC3331"/>
    <w:rsid w:val="00DC3D5F"/>
    <w:rsid w:val="00DC490D"/>
    <w:rsid w:val="00DC55ED"/>
    <w:rsid w:val="00DC6D43"/>
    <w:rsid w:val="00DC73DF"/>
    <w:rsid w:val="00DD0785"/>
    <w:rsid w:val="00DD0E93"/>
    <w:rsid w:val="00DD140C"/>
    <w:rsid w:val="00DD21BE"/>
    <w:rsid w:val="00DD35CF"/>
    <w:rsid w:val="00DD4E09"/>
    <w:rsid w:val="00DD5591"/>
    <w:rsid w:val="00DD666C"/>
    <w:rsid w:val="00DD6A0B"/>
    <w:rsid w:val="00DD7662"/>
    <w:rsid w:val="00DD7FFB"/>
    <w:rsid w:val="00DE0778"/>
    <w:rsid w:val="00DE088B"/>
    <w:rsid w:val="00DE0F0B"/>
    <w:rsid w:val="00DE1204"/>
    <w:rsid w:val="00DE277D"/>
    <w:rsid w:val="00DE2CE8"/>
    <w:rsid w:val="00DE37F4"/>
    <w:rsid w:val="00DE4377"/>
    <w:rsid w:val="00DE4FF5"/>
    <w:rsid w:val="00DE5416"/>
    <w:rsid w:val="00DE6D70"/>
    <w:rsid w:val="00DE79C1"/>
    <w:rsid w:val="00DE7B40"/>
    <w:rsid w:val="00DF0D65"/>
    <w:rsid w:val="00DF0E20"/>
    <w:rsid w:val="00DF1394"/>
    <w:rsid w:val="00DF175E"/>
    <w:rsid w:val="00DF2DF1"/>
    <w:rsid w:val="00DF2F4A"/>
    <w:rsid w:val="00DF347A"/>
    <w:rsid w:val="00DF3A8F"/>
    <w:rsid w:val="00DF4A1F"/>
    <w:rsid w:val="00DF4E62"/>
    <w:rsid w:val="00E003A2"/>
    <w:rsid w:val="00E0152E"/>
    <w:rsid w:val="00E0171A"/>
    <w:rsid w:val="00E01E67"/>
    <w:rsid w:val="00E01EF2"/>
    <w:rsid w:val="00E03384"/>
    <w:rsid w:val="00E03478"/>
    <w:rsid w:val="00E03558"/>
    <w:rsid w:val="00E036DC"/>
    <w:rsid w:val="00E047CD"/>
    <w:rsid w:val="00E049DE"/>
    <w:rsid w:val="00E06243"/>
    <w:rsid w:val="00E1058D"/>
    <w:rsid w:val="00E10BFD"/>
    <w:rsid w:val="00E114FC"/>
    <w:rsid w:val="00E11898"/>
    <w:rsid w:val="00E126DB"/>
    <w:rsid w:val="00E12C3F"/>
    <w:rsid w:val="00E1348E"/>
    <w:rsid w:val="00E13C77"/>
    <w:rsid w:val="00E14504"/>
    <w:rsid w:val="00E15677"/>
    <w:rsid w:val="00E16E4C"/>
    <w:rsid w:val="00E17F69"/>
    <w:rsid w:val="00E2155F"/>
    <w:rsid w:val="00E228FC"/>
    <w:rsid w:val="00E23898"/>
    <w:rsid w:val="00E253AC"/>
    <w:rsid w:val="00E262FF"/>
    <w:rsid w:val="00E2698B"/>
    <w:rsid w:val="00E3077A"/>
    <w:rsid w:val="00E30C2A"/>
    <w:rsid w:val="00E3153A"/>
    <w:rsid w:val="00E3206E"/>
    <w:rsid w:val="00E32446"/>
    <w:rsid w:val="00E33972"/>
    <w:rsid w:val="00E34E6C"/>
    <w:rsid w:val="00E36D67"/>
    <w:rsid w:val="00E37D79"/>
    <w:rsid w:val="00E37EB4"/>
    <w:rsid w:val="00E42F2E"/>
    <w:rsid w:val="00E43C67"/>
    <w:rsid w:val="00E43CF4"/>
    <w:rsid w:val="00E44A64"/>
    <w:rsid w:val="00E44DAB"/>
    <w:rsid w:val="00E4511D"/>
    <w:rsid w:val="00E453B4"/>
    <w:rsid w:val="00E4548C"/>
    <w:rsid w:val="00E477B7"/>
    <w:rsid w:val="00E47E31"/>
    <w:rsid w:val="00E51B9A"/>
    <w:rsid w:val="00E52B10"/>
    <w:rsid w:val="00E52BC8"/>
    <w:rsid w:val="00E537B8"/>
    <w:rsid w:val="00E54201"/>
    <w:rsid w:val="00E54C60"/>
    <w:rsid w:val="00E5584A"/>
    <w:rsid w:val="00E56D98"/>
    <w:rsid w:val="00E575ED"/>
    <w:rsid w:val="00E60E5C"/>
    <w:rsid w:val="00E61475"/>
    <w:rsid w:val="00E61D94"/>
    <w:rsid w:val="00E63891"/>
    <w:rsid w:val="00E63A8F"/>
    <w:rsid w:val="00E6736C"/>
    <w:rsid w:val="00E67B3F"/>
    <w:rsid w:val="00E702ED"/>
    <w:rsid w:val="00E71DD6"/>
    <w:rsid w:val="00E71E35"/>
    <w:rsid w:val="00E72189"/>
    <w:rsid w:val="00E723A1"/>
    <w:rsid w:val="00E73233"/>
    <w:rsid w:val="00E732EE"/>
    <w:rsid w:val="00E7379C"/>
    <w:rsid w:val="00E75CAF"/>
    <w:rsid w:val="00E769AA"/>
    <w:rsid w:val="00E800DE"/>
    <w:rsid w:val="00E80289"/>
    <w:rsid w:val="00E810B7"/>
    <w:rsid w:val="00E81C5F"/>
    <w:rsid w:val="00E82697"/>
    <w:rsid w:val="00E84154"/>
    <w:rsid w:val="00E842E7"/>
    <w:rsid w:val="00E86313"/>
    <w:rsid w:val="00E86598"/>
    <w:rsid w:val="00E87048"/>
    <w:rsid w:val="00E91D33"/>
    <w:rsid w:val="00E92124"/>
    <w:rsid w:val="00E9244C"/>
    <w:rsid w:val="00E936D7"/>
    <w:rsid w:val="00E954D4"/>
    <w:rsid w:val="00E9726C"/>
    <w:rsid w:val="00EA00BC"/>
    <w:rsid w:val="00EA0205"/>
    <w:rsid w:val="00EA11DE"/>
    <w:rsid w:val="00EA3A76"/>
    <w:rsid w:val="00EA45BB"/>
    <w:rsid w:val="00EA46CA"/>
    <w:rsid w:val="00EA47A1"/>
    <w:rsid w:val="00EA4E08"/>
    <w:rsid w:val="00EA5228"/>
    <w:rsid w:val="00EA5524"/>
    <w:rsid w:val="00EA58EE"/>
    <w:rsid w:val="00EA61B3"/>
    <w:rsid w:val="00EA64FE"/>
    <w:rsid w:val="00EA671E"/>
    <w:rsid w:val="00EA6A5A"/>
    <w:rsid w:val="00EA72CF"/>
    <w:rsid w:val="00EA751D"/>
    <w:rsid w:val="00EA771D"/>
    <w:rsid w:val="00EB1289"/>
    <w:rsid w:val="00EB1CB6"/>
    <w:rsid w:val="00EB1F03"/>
    <w:rsid w:val="00EB272C"/>
    <w:rsid w:val="00EB32C2"/>
    <w:rsid w:val="00EB3457"/>
    <w:rsid w:val="00EB4462"/>
    <w:rsid w:val="00EB4A00"/>
    <w:rsid w:val="00EB52E2"/>
    <w:rsid w:val="00EB5ECA"/>
    <w:rsid w:val="00EB6AA4"/>
    <w:rsid w:val="00EB731C"/>
    <w:rsid w:val="00EB7607"/>
    <w:rsid w:val="00EC221D"/>
    <w:rsid w:val="00EC4921"/>
    <w:rsid w:val="00EC69B8"/>
    <w:rsid w:val="00ED2351"/>
    <w:rsid w:val="00ED367D"/>
    <w:rsid w:val="00ED5110"/>
    <w:rsid w:val="00ED5355"/>
    <w:rsid w:val="00ED55AD"/>
    <w:rsid w:val="00ED7D84"/>
    <w:rsid w:val="00EE10CD"/>
    <w:rsid w:val="00EE42FD"/>
    <w:rsid w:val="00EE53F1"/>
    <w:rsid w:val="00EE6CCB"/>
    <w:rsid w:val="00EE6CE8"/>
    <w:rsid w:val="00EE70EB"/>
    <w:rsid w:val="00EE722C"/>
    <w:rsid w:val="00EE7724"/>
    <w:rsid w:val="00EE7C7F"/>
    <w:rsid w:val="00EE7D44"/>
    <w:rsid w:val="00EF1116"/>
    <w:rsid w:val="00EF1828"/>
    <w:rsid w:val="00EF1A91"/>
    <w:rsid w:val="00EF2494"/>
    <w:rsid w:val="00EF29B7"/>
    <w:rsid w:val="00EF2ACE"/>
    <w:rsid w:val="00EF3FEF"/>
    <w:rsid w:val="00EF4259"/>
    <w:rsid w:val="00EF4E48"/>
    <w:rsid w:val="00EF63B1"/>
    <w:rsid w:val="00EF6672"/>
    <w:rsid w:val="00F01624"/>
    <w:rsid w:val="00F01DE7"/>
    <w:rsid w:val="00F02832"/>
    <w:rsid w:val="00F03B9F"/>
    <w:rsid w:val="00F049F8"/>
    <w:rsid w:val="00F05AFA"/>
    <w:rsid w:val="00F068F5"/>
    <w:rsid w:val="00F0742D"/>
    <w:rsid w:val="00F106BE"/>
    <w:rsid w:val="00F110FF"/>
    <w:rsid w:val="00F116F6"/>
    <w:rsid w:val="00F121FE"/>
    <w:rsid w:val="00F12801"/>
    <w:rsid w:val="00F14EC7"/>
    <w:rsid w:val="00F15943"/>
    <w:rsid w:val="00F15B2A"/>
    <w:rsid w:val="00F15C6A"/>
    <w:rsid w:val="00F15E44"/>
    <w:rsid w:val="00F164CF"/>
    <w:rsid w:val="00F177E3"/>
    <w:rsid w:val="00F17D26"/>
    <w:rsid w:val="00F17F9B"/>
    <w:rsid w:val="00F21886"/>
    <w:rsid w:val="00F21D50"/>
    <w:rsid w:val="00F22BC2"/>
    <w:rsid w:val="00F25EFD"/>
    <w:rsid w:val="00F26265"/>
    <w:rsid w:val="00F26473"/>
    <w:rsid w:val="00F26578"/>
    <w:rsid w:val="00F2769E"/>
    <w:rsid w:val="00F27E1C"/>
    <w:rsid w:val="00F30884"/>
    <w:rsid w:val="00F30A00"/>
    <w:rsid w:val="00F31D7D"/>
    <w:rsid w:val="00F329AE"/>
    <w:rsid w:val="00F32B2D"/>
    <w:rsid w:val="00F33A48"/>
    <w:rsid w:val="00F34425"/>
    <w:rsid w:val="00F34C99"/>
    <w:rsid w:val="00F36909"/>
    <w:rsid w:val="00F36976"/>
    <w:rsid w:val="00F3733E"/>
    <w:rsid w:val="00F3754B"/>
    <w:rsid w:val="00F37B80"/>
    <w:rsid w:val="00F4183F"/>
    <w:rsid w:val="00F41FC4"/>
    <w:rsid w:val="00F42750"/>
    <w:rsid w:val="00F42D2B"/>
    <w:rsid w:val="00F440E3"/>
    <w:rsid w:val="00F44162"/>
    <w:rsid w:val="00F44598"/>
    <w:rsid w:val="00F4666C"/>
    <w:rsid w:val="00F511E3"/>
    <w:rsid w:val="00F52905"/>
    <w:rsid w:val="00F529B9"/>
    <w:rsid w:val="00F5352E"/>
    <w:rsid w:val="00F535E1"/>
    <w:rsid w:val="00F545C3"/>
    <w:rsid w:val="00F54B30"/>
    <w:rsid w:val="00F54E1C"/>
    <w:rsid w:val="00F55557"/>
    <w:rsid w:val="00F5557E"/>
    <w:rsid w:val="00F557DE"/>
    <w:rsid w:val="00F55A84"/>
    <w:rsid w:val="00F5634D"/>
    <w:rsid w:val="00F6163F"/>
    <w:rsid w:val="00F6187A"/>
    <w:rsid w:val="00F62180"/>
    <w:rsid w:val="00F63324"/>
    <w:rsid w:val="00F63858"/>
    <w:rsid w:val="00F63C25"/>
    <w:rsid w:val="00F64750"/>
    <w:rsid w:val="00F64EB5"/>
    <w:rsid w:val="00F65607"/>
    <w:rsid w:val="00F66388"/>
    <w:rsid w:val="00F66BF5"/>
    <w:rsid w:val="00F67F55"/>
    <w:rsid w:val="00F70404"/>
    <w:rsid w:val="00F708E2"/>
    <w:rsid w:val="00F71569"/>
    <w:rsid w:val="00F7325A"/>
    <w:rsid w:val="00F73B9E"/>
    <w:rsid w:val="00F73F76"/>
    <w:rsid w:val="00F74EE9"/>
    <w:rsid w:val="00F74F79"/>
    <w:rsid w:val="00F7724B"/>
    <w:rsid w:val="00F77D13"/>
    <w:rsid w:val="00F80A43"/>
    <w:rsid w:val="00F80EEC"/>
    <w:rsid w:val="00F811DC"/>
    <w:rsid w:val="00F821F3"/>
    <w:rsid w:val="00F82BAC"/>
    <w:rsid w:val="00F83270"/>
    <w:rsid w:val="00F83A43"/>
    <w:rsid w:val="00F83B02"/>
    <w:rsid w:val="00F84258"/>
    <w:rsid w:val="00F850A6"/>
    <w:rsid w:val="00F86CAB"/>
    <w:rsid w:val="00F92A50"/>
    <w:rsid w:val="00F93DC8"/>
    <w:rsid w:val="00F94AEE"/>
    <w:rsid w:val="00F958F1"/>
    <w:rsid w:val="00F97561"/>
    <w:rsid w:val="00FA24AD"/>
    <w:rsid w:val="00FA2675"/>
    <w:rsid w:val="00FA46DC"/>
    <w:rsid w:val="00FA5339"/>
    <w:rsid w:val="00FA5437"/>
    <w:rsid w:val="00FA5571"/>
    <w:rsid w:val="00FA61AA"/>
    <w:rsid w:val="00FA62EF"/>
    <w:rsid w:val="00FA6C18"/>
    <w:rsid w:val="00FA74FF"/>
    <w:rsid w:val="00FA77E3"/>
    <w:rsid w:val="00FB1537"/>
    <w:rsid w:val="00FB17A9"/>
    <w:rsid w:val="00FB4E56"/>
    <w:rsid w:val="00FB528A"/>
    <w:rsid w:val="00FB5339"/>
    <w:rsid w:val="00FB70C6"/>
    <w:rsid w:val="00FB76EF"/>
    <w:rsid w:val="00FB7AEE"/>
    <w:rsid w:val="00FC0837"/>
    <w:rsid w:val="00FC1091"/>
    <w:rsid w:val="00FC10B6"/>
    <w:rsid w:val="00FC10C6"/>
    <w:rsid w:val="00FC147B"/>
    <w:rsid w:val="00FC4285"/>
    <w:rsid w:val="00FC496E"/>
    <w:rsid w:val="00FC525D"/>
    <w:rsid w:val="00FC780B"/>
    <w:rsid w:val="00FC7C57"/>
    <w:rsid w:val="00FD0678"/>
    <w:rsid w:val="00FD2D06"/>
    <w:rsid w:val="00FD3068"/>
    <w:rsid w:val="00FD4558"/>
    <w:rsid w:val="00FD4CF6"/>
    <w:rsid w:val="00FD52C9"/>
    <w:rsid w:val="00FD5919"/>
    <w:rsid w:val="00FD5939"/>
    <w:rsid w:val="00FD7ACF"/>
    <w:rsid w:val="00FD7E1E"/>
    <w:rsid w:val="00FE00A5"/>
    <w:rsid w:val="00FE18DC"/>
    <w:rsid w:val="00FE19D7"/>
    <w:rsid w:val="00FE1A2F"/>
    <w:rsid w:val="00FE25FC"/>
    <w:rsid w:val="00FE4EA8"/>
    <w:rsid w:val="00FE702C"/>
    <w:rsid w:val="00FF0B2F"/>
    <w:rsid w:val="00FF1307"/>
    <w:rsid w:val="00FF39D6"/>
    <w:rsid w:val="00FF40E6"/>
    <w:rsid w:val="00FF4BA5"/>
    <w:rsid w:val="00FF4FAA"/>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0D4CAED"/>
  <w15:docId w15:val="{BF087829-22F1-450E-937D-20C016A6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4"/>
    </w:rPr>
  </w:style>
  <w:style w:type="paragraph" w:styleId="Heading1">
    <w:name w:val="heading 1"/>
    <w:basedOn w:val="Normal"/>
    <w:next w:val="Normal"/>
    <w:qFormat/>
    <w:pPr>
      <w:keepNext/>
      <w:jc w:val="center"/>
      <w:outlineLvl w:val="0"/>
    </w:pPr>
    <w:rPr>
      <w:rFonts w:ascii="VNI-Times" w:hAnsi="VNI-Times"/>
      <w:b/>
      <w:sz w:val="26"/>
      <w:szCs w:val="20"/>
    </w:rPr>
  </w:style>
  <w:style w:type="paragraph" w:styleId="Heading2">
    <w:name w:val="heading 2"/>
    <w:basedOn w:val="Normal"/>
    <w:next w:val="Normal"/>
    <w:qFormat/>
    <w:pPr>
      <w:keepNext/>
      <w:jc w:val="center"/>
      <w:outlineLvl w:val="1"/>
    </w:pPr>
    <w:rPr>
      <w:rFonts w:ascii="VNI-Times" w:hAnsi="VNI-Times"/>
      <w:i/>
      <w:sz w:val="26"/>
      <w:szCs w:val="20"/>
    </w:rPr>
  </w:style>
  <w:style w:type="paragraph" w:styleId="Heading3">
    <w:name w:val="heading 3"/>
    <w:basedOn w:val="Normal"/>
    <w:next w:val="Normal"/>
    <w:qFormat/>
    <w:pPr>
      <w:keepNext/>
      <w:jc w:val="center"/>
      <w:outlineLvl w:val="2"/>
    </w:pPr>
    <w:rPr>
      <w:b/>
      <w:bCs/>
    </w:rPr>
  </w:style>
  <w:style w:type="paragraph" w:styleId="Heading8">
    <w:name w:val="heading 8"/>
    <w:basedOn w:val="Normal"/>
    <w:next w:val="Normal"/>
    <w:qFormat/>
    <w:rsid w:val="00422CD8"/>
    <w:pPr>
      <w:keepNext/>
      <w:ind w:left="1440"/>
      <w:outlineLvl w:val="7"/>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jc w:val="both"/>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w:basedOn w:val="Normal"/>
    <w:link w:val="BodyTextIndentChar"/>
    <w:pPr>
      <w:ind w:firstLine="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09"/>
      <w:jc w:val="both"/>
    </w:pPr>
    <w:rPr>
      <w:rFonts w:ascii="VNI-Times" w:hAnsi="VNI-Times"/>
      <w:b/>
      <w:szCs w:val="20"/>
      <w:u w:val="single"/>
    </w:rPr>
  </w:style>
  <w:style w:type="paragraph" w:styleId="BalloonText">
    <w:name w:val="Balloon Text"/>
    <w:basedOn w:val="Normal"/>
    <w:semiHidden/>
    <w:rsid w:val="00EF29B7"/>
    <w:rPr>
      <w:rFonts w:ascii="Tahoma" w:hAnsi="Tahoma" w:cs="Tahoma"/>
      <w:sz w:val="16"/>
      <w:szCs w:val="16"/>
    </w:rPr>
  </w:style>
  <w:style w:type="paragraph" w:styleId="Header">
    <w:name w:val="header"/>
    <w:basedOn w:val="Normal"/>
    <w:link w:val="HeaderChar"/>
    <w:uiPriority w:val="99"/>
    <w:rsid w:val="00BD5BA3"/>
    <w:pPr>
      <w:tabs>
        <w:tab w:val="center" w:pos="4320"/>
        <w:tab w:val="right" w:pos="8640"/>
      </w:tabs>
    </w:pPr>
  </w:style>
  <w:style w:type="paragraph" w:styleId="BodyText2">
    <w:name w:val="Body Text 2"/>
    <w:basedOn w:val="Normal"/>
    <w:rsid w:val="008F3EC4"/>
    <w:pPr>
      <w:jc w:val="both"/>
    </w:pPr>
    <w:rPr>
      <w:rFonts w:ascii="VNI-Times" w:hAnsi="VNI-Times"/>
      <w:b/>
      <w:bCs/>
      <w:sz w:val="26"/>
      <w:szCs w:val="26"/>
    </w:rPr>
  </w:style>
  <w:style w:type="paragraph" w:styleId="Caption">
    <w:name w:val="caption"/>
    <w:basedOn w:val="Normal"/>
    <w:next w:val="Normal"/>
    <w:qFormat/>
    <w:rsid w:val="00AC0AC4"/>
    <w:pPr>
      <w:jc w:val="center"/>
    </w:pPr>
    <w:rPr>
      <w:b/>
      <w:sz w:val="32"/>
      <w:szCs w:val="20"/>
    </w:rPr>
  </w:style>
  <w:style w:type="table" w:styleId="TableGrid">
    <w:name w:val="Table Grid"/>
    <w:basedOn w:val="TableNormal"/>
    <w:rsid w:val="000A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
    <w:name w:val="Char Char Char Char1"/>
    <w:basedOn w:val="Normal"/>
    <w:rsid w:val="00C00B28"/>
    <w:pPr>
      <w:spacing w:after="160" w:line="240" w:lineRule="exact"/>
    </w:pPr>
    <w:rPr>
      <w:rFonts w:ascii="Verdana" w:hAnsi="Verdana" w:cs="Verdana"/>
      <w:sz w:val="20"/>
      <w:szCs w:val="20"/>
    </w:rPr>
  </w:style>
  <w:style w:type="paragraph" w:customStyle="1" w:styleId="DefaultParagraphFontParaCharCharCharCharChar">
    <w:name w:val="Default Paragraph Font Para Char Char Char Char Char"/>
    <w:autoRedefine/>
    <w:rsid w:val="00F55557"/>
    <w:pPr>
      <w:tabs>
        <w:tab w:val="left" w:pos="1152"/>
      </w:tabs>
      <w:spacing w:before="120" w:after="120" w:line="312" w:lineRule="auto"/>
    </w:pPr>
    <w:rPr>
      <w:rFonts w:ascii="Arial" w:hAnsi="Arial" w:cs="Arial"/>
      <w:sz w:val="26"/>
      <w:szCs w:val="26"/>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link w:val="BodyTextIndent"/>
    <w:rsid w:val="00305B05"/>
    <w:rPr>
      <w:sz w:val="28"/>
      <w:szCs w:val="24"/>
      <w:lang w:val="en-US" w:eastAsia="en-US" w:bidi="ar-SA"/>
    </w:rPr>
  </w:style>
  <w:style w:type="paragraph" w:customStyle="1" w:styleId="AAABODY">
    <w:name w:val="AAA_BODY"/>
    <w:basedOn w:val="Normal"/>
    <w:rsid w:val="00305B05"/>
    <w:pPr>
      <w:spacing w:before="80" w:after="80" w:line="269" w:lineRule="auto"/>
      <w:ind w:firstLine="567"/>
      <w:jc w:val="both"/>
    </w:pPr>
    <w:rPr>
      <w:rFonts w:ascii=".VnTime" w:hAnsi=".VnTime"/>
      <w:color w:val="000000"/>
      <w:szCs w:val="20"/>
      <w:lang w:val="fr-FR"/>
    </w:rPr>
  </w:style>
  <w:style w:type="paragraph" w:styleId="ListParagraph">
    <w:name w:val="List Paragraph"/>
    <w:basedOn w:val="Normal"/>
    <w:qFormat/>
    <w:rsid w:val="00305B05"/>
    <w:pPr>
      <w:spacing w:after="200" w:line="276" w:lineRule="auto"/>
      <w:ind w:left="720"/>
      <w:contextualSpacing/>
    </w:pPr>
    <w:rPr>
      <w:rFonts w:ascii="Calibri" w:eastAsia="Calibri" w:hAnsi="Calibri"/>
      <w:sz w:val="22"/>
      <w:szCs w:val="22"/>
    </w:rPr>
  </w:style>
  <w:style w:type="paragraph" w:customStyle="1" w:styleId="CharCharCharChar">
    <w:name w:val="Char Char Char Char"/>
    <w:basedOn w:val="Normal"/>
    <w:rsid w:val="00D17D11"/>
    <w:pPr>
      <w:spacing w:after="160" w:line="240" w:lineRule="exact"/>
    </w:pPr>
    <w:rPr>
      <w:rFonts w:ascii="Verdana" w:hAnsi="Verdana" w:cs="Verdana"/>
      <w:sz w:val="20"/>
      <w:szCs w:val="20"/>
    </w:rPr>
  </w:style>
  <w:style w:type="character" w:customStyle="1" w:styleId="BodyTextChar">
    <w:name w:val="Body Text Char"/>
    <w:link w:val="BodyText"/>
    <w:rsid w:val="00004747"/>
    <w:rPr>
      <w:sz w:val="28"/>
      <w:szCs w:val="24"/>
      <w:lang w:val="en-US" w:eastAsia="en-US" w:bidi="ar-SA"/>
    </w:rPr>
  </w:style>
  <w:style w:type="character" w:customStyle="1" w:styleId="FooterChar">
    <w:name w:val="Footer Char"/>
    <w:link w:val="Footer"/>
    <w:uiPriority w:val="99"/>
    <w:rsid w:val="00E16E4C"/>
    <w:rPr>
      <w:sz w:val="28"/>
      <w:szCs w:val="24"/>
      <w:lang w:val="en-US" w:eastAsia="en-US"/>
    </w:rPr>
  </w:style>
  <w:style w:type="character" w:customStyle="1" w:styleId="CharChar5">
    <w:name w:val="Char Char5"/>
    <w:rsid w:val="004404BF"/>
    <w:rPr>
      <w:sz w:val="28"/>
      <w:szCs w:val="24"/>
      <w:lang w:val="en-US" w:eastAsia="en-US" w:bidi="ar-SA"/>
    </w:rPr>
  </w:style>
  <w:style w:type="paragraph" w:styleId="NormalWeb">
    <w:name w:val="Normal (Web)"/>
    <w:basedOn w:val="Normal"/>
    <w:uiPriority w:val="99"/>
    <w:rsid w:val="00FD4558"/>
    <w:pPr>
      <w:spacing w:before="100" w:beforeAutospacing="1" w:after="100" w:afterAutospacing="1"/>
    </w:pPr>
    <w:rPr>
      <w:sz w:val="24"/>
    </w:rPr>
  </w:style>
  <w:style w:type="character" w:customStyle="1" w:styleId="apple-converted-space">
    <w:name w:val="apple-converted-space"/>
    <w:basedOn w:val="DefaultParagraphFont"/>
    <w:rsid w:val="00FD4558"/>
  </w:style>
  <w:style w:type="paragraph" w:customStyle="1" w:styleId="Standard">
    <w:name w:val="Standard"/>
    <w:rsid w:val="0000401A"/>
    <w:pPr>
      <w:suppressAutoHyphens/>
      <w:autoSpaceDN w:val="0"/>
      <w:textAlignment w:val="baseline"/>
    </w:pPr>
    <w:rPr>
      <w:kern w:val="3"/>
      <w:sz w:val="28"/>
      <w:szCs w:val="28"/>
    </w:rPr>
  </w:style>
  <w:style w:type="character" w:styleId="Emphasis">
    <w:name w:val="Emphasis"/>
    <w:uiPriority w:val="20"/>
    <w:qFormat/>
    <w:rsid w:val="007875D8"/>
    <w:rPr>
      <w:i/>
      <w:iCs/>
    </w:rPr>
  </w:style>
  <w:style w:type="character" w:styleId="Strong">
    <w:name w:val="Strong"/>
    <w:uiPriority w:val="22"/>
    <w:qFormat/>
    <w:rsid w:val="00400C0A"/>
    <w:rPr>
      <w:b/>
      <w:bCs/>
    </w:rPr>
  </w:style>
  <w:style w:type="character" w:customStyle="1" w:styleId="HeaderChar">
    <w:name w:val="Header Char"/>
    <w:basedOn w:val="DefaultParagraphFont"/>
    <w:link w:val="Header"/>
    <w:uiPriority w:val="99"/>
    <w:rsid w:val="00E732EE"/>
    <w:rPr>
      <w:sz w:val="28"/>
      <w:szCs w:val="24"/>
    </w:rPr>
  </w:style>
  <w:style w:type="paragraph" w:customStyle="1" w:styleId="myStyleJ">
    <w:name w:val="myStyleJ"/>
    <w:basedOn w:val="Normal"/>
    <w:qFormat/>
    <w:rsid w:val="00867614"/>
    <w:pPr>
      <w:spacing w:before="120"/>
      <w:ind w:firstLine="720"/>
      <w:jc w:val="both"/>
    </w:pPr>
    <w:rPr>
      <w:szCs w:val="20"/>
    </w:rPr>
  </w:style>
  <w:style w:type="character" w:customStyle="1" w:styleId="fontstyle01">
    <w:name w:val="fontstyle01"/>
    <w:rsid w:val="00DD078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90467">
      <w:bodyDiv w:val="1"/>
      <w:marLeft w:val="0"/>
      <w:marRight w:val="0"/>
      <w:marTop w:val="0"/>
      <w:marBottom w:val="0"/>
      <w:divBdr>
        <w:top w:val="none" w:sz="0" w:space="0" w:color="auto"/>
        <w:left w:val="none" w:sz="0" w:space="0" w:color="auto"/>
        <w:bottom w:val="none" w:sz="0" w:space="0" w:color="auto"/>
        <w:right w:val="none" w:sz="0" w:space="0" w:color="auto"/>
      </w:divBdr>
    </w:div>
    <w:div w:id="428545360">
      <w:bodyDiv w:val="1"/>
      <w:marLeft w:val="0"/>
      <w:marRight w:val="0"/>
      <w:marTop w:val="0"/>
      <w:marBottom w:val="0"/>
      <w:divBdr>
        <w:top w:val="none" w:sz="0" w:space="0" w:color="auto"/>
        <w:left w:val="none" w:sz="0" w:space="0" w:color="auto"/>
        <w:bottom w:val="none" w:sz="0" w:space="0" w:color="auto"/>
        <w:right w:val="none" w:sz="0" w:space="0" w:color="auto"/>
      </w:divBdr>
    </w:div>
    <w:div w:id="618416023">
      <w:bodyDiv w:val="1"/>
      <w:marLeft w:val="0"/>
      <w:marRight w:val="0"/>
      <w:marTop w:val="0"/>
      <w:marBottom w:val="0"/>
      <w:divBdr>
        <w:top w:val="none" w:sz="0" w:space="0" w:color="auto"/>
        <w:left w:val="none" w:sz="0" w:space="0" w:color="auto"/>
        <w:bottom w:val="none" w:sz="0" w:space="0" w:color="auto"/>
        <w:right w:val="none" w:sz="0" w:space="0" w:color="auto"/>
      </w:divBdr>
    </w:div>
    <w:div w:id="725497649">
      <w:bodyDiv w:val="1"/>
      <w:marLeft w:val="0"/>
      <w:marRight w:val="0"/>
      <w:marTop w:val="0"/>
      <w:marBottom w:val="0"/>
      <w:divBdr>
        <w:top w:val="none" w:sz="0" w:space="0" w:color="auto"/>
        <w:left w:val="none" w:sz="0" w:space="0" w:color="auto"/>
        <w:bottom w:val="none" w:sz="0" w:space="0" w:color="auto"/>
        <w:right w:val="none" w:sz="0" w:space="0" w:color="auto"/>
      </w:divBdr>
    </w:div>
    <w:div w:id="825782913">
      <w:bodyDiv w:val="1"/>
      <w:marLeft w:val="0"/>
      <w:marRight w:val="0"/>
      <w:marTop w:val="0"/>
      <w:marBottom w:val="0"/>
      <w:divBdr>
        <w:top w:val="none" w:sz="0" w:space="0" w:color="auto"/>
        <w:left w:val="none" w:sz="0" w:space="0" w:color="auto"/>
        <w:bottom w:val="none" w:sz="0" w:space="0" w:color="auto"/>
        <w:right w:val="none" w:sz="0" w:space="0" w:color="auto"/>
      </w:divBdr>
    </w:div>
    <w:div w:id="1372925029">
      <w:bodyDiv w:val="1"/>
      <w:marLeft w:val="0"/>
      <w:marRight w:val="0"/>
      <w:marTop w:val="0"/>
      <w:marBottom w:val="0"/>
      <w:divBdr>
        <w:top w:val="none" w:sz="0" w:space="0" w:color="auto"/>
        <w:left w:val="none" w:sz="0" w:space="0" w:color="auto"/>
        <w:bottom w:val="none" w:sz="0" w:space="0" w:color="auto"/>
        <w:right w:val="none" w:sz="0" w:space="0" w:color="auto"/>
      </w:divBdr>
    </w:div>
    <w:div w:id="1497843055">
      <w:bodyDiv w:val="1"/>
      <w:marLeft w:val="0"/>
      <w:marRight w:val="0"/>
      <w:marTop w:val="0"/>
      <w:marBottom w:val="0"/>
      <w:divBdr>
        <w:top w:val="none" w:sz="0" w:space="0" w:color="auto"/>
        <w:left w:val="none" w:sz="0" w:space="0" w:color="auto"/>
        <w:bottom w:val="none" w:sz="0" w:space="0" w:color="auto"/>
        <w:right w:val="none" w:sz="0" w:space="0" w:color="auto"/>
      </w:divBdr>
    </w:div>
    <w:div w:id="1606039886">
      <w:bodyDiv w:val="1"/>
      <w:marLeft w:val="0"/>
      <w:marRight w:val="0"/>
      <w:marTop w:val="0"/>
      <w:marBottom w:val="0"/>
      <w:divBdr>
        <w:top w:val="none" w:sz="0" w:space="0" w:color="auto"/>
        <w:left w:val="none" w:sz="0" w:space="0" w:color="auto"/>
        <w:bottom w:val="none" w:sz="0" w:space="0" w:color="auto"/>
        <w:right w:val="none" w:sz="0" w:space="0" w:color="auto"/>
      </w:divBdr>
    </w:div>
    <w:div w:id="1632321893">
      <w:bodyDiv w:val="1"/>
      <w:marLeft w:val="0"/>
      <w:marRight w:val="0"/>
      <w:marTop w:val="0"/>
      <w:marBottom w:val="0"/>
      <w:divBdr>
        <w:top w:val="none" w:sz="0" w:space="0" w:color="auto"/>
        <w:left w:val="none" w:sz="0" w:space="0" w:color="auto"/>
        <w:bottom w:val="none" w:sz="0" w:space="0" w:color="auto"/>
        <w:right w:val="none" w:sz="0" w:space="0" w:color="auto"/>
      </w:divBdr>
    </w:div>
    <w:div w:id="1820801775">
      <w:bodyDiv w:val="1"/>
      <w:marLeft w:val="0"/>
      <w:marRight w:val="0"/>
      <w:marTop w:val="0"/>
      <w:marBottom w:val="0"/>
      <w:divBdr>
        <w:top w:val="none" w:sz="0" w:space="0" w:color="auto"/>
        <w:left w:val="none" w:sz="0" w:space="0" w:color="auto"/>
        <w:bottom w:val="none" w:sz="0" w:space="0" w:color="auto"/>
        <w:right w:val="none" w:sz="0" w:space="0" w:color="auto"/>
      </w:divBdr>
    </w:div>
    <w:div w:id="1930843445">
      <w:bodyDiv w:val="1"/>
      <w:marLeft w:val="0"/>
      <w:marRight w:val="0"/>
      <w:marTop w:val="0"/>
      <w:marBottom w:val="0"/>
      <w:divBdr>
        <w:top w:val="none" w:sz="0" w:space="0" w:color="auto"/>
        <w:left w:val="none" w:sz="0" w:space="0" w:color="auto"/>
        <w:bottom w:val="none" w:sz="0" w:space="0" w:color="auto"/>
        <w:right w:val="none" w:sz="0" w:space="0" w:color="auto"/>
      </w:divBdr>
    </w:div>
    <w:div w:id="19671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8</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Ủy ban Nhân dân tỉnh Đồng Tháp SỞ TÀI CHÍNH</vt:lpstr>
    </vt:vector>
  </TitlesOfParts>
  <Company>Cong Ty TraSeNet</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Đồng Tháp SỞ TÀI CHÍNH</dc:title>
  <dc:creator>stcdongthap</dc:creator>
  <cp:lastModifiedBy>Khưu Tấn Lực</cp:lastModifiedBy>
  <cp:revision>295</cp:revision>
  <cp:lastPrinted>2024-09-19T02:32:00Z</cp:lastPrinted>
  <dcterms:created xsi:type="dcterms:W3CDTF">2023-08-20T15:12:00Z</dcterms:created>
  <dcterms:modified xsi:type="dcterms:W3CDTF">2024-09-22T13:06:00Z</dcterms:modified>
</cp:coreProperties>
</file>